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3F" w:rsidRDefault="00D8203F" w:rsidP="00407AE1">
      <w:pPr>
        <w:jc w:val="center"/>
        <w:rPr>
          <w:b/>
          <w:sz w:val="24"/>
        </w:rPr>
      </w:pPr>
    </w:p>
    <w:p w:rsidR="0048339F" w:rsidRDefault="0048339F" w:rsidP="00407AE1">
      <w:pPr>
        <w:jc w:val="center"/>
        <w:rPr>
          <w:b/>
          <w:sz w:val="24"/>
        </w:rPr>
      </w:pPr>
    </w:p>
    <w:p w:rsidR="00DC02AA" w:rsidRDefault="007510B8" w:rsidP="00407AE1">
      <w:pPr>
        <w:jc w:val="center"/>
        <w:rPr>
          <w:b/>
          <w:sz w:val="24"/>
        </w:rPr>
      </w:pPr>
      <w:r w:rsidRPr="00896E84">
        <w:rPr>
          <w:b/>
          <w:sz w:val="24"/>
        </w:rPr>
        <w:t>ACTA DE REUNIÓ</w:t>
      </w:r>
    </w:p>
    <w:p w:rsidR="00847C57" w:rsidRDefault="007510B8" w:rsidP="00407AE1">
      <w:pPr>
        <w:jc w:val="center"/>
        <w:rPr>
          <w:b/>
          <w:sz w:val="24"/>
        </w:rPr>
      </w:pPr>
      <w:r w:rsidRPr="00896E84">
        <w:rPr>
          <w:b/>
          <w:sz w:val="24"/>
        </w:rPr>
        <w:t xml:space="preserve">COMISSIÓ </w:t>
      </w:r>
      <w:r w:rsidR="009A5B5E">
        <w:rPr>
          <w:b/>
          <w:sz w:val="24"/>
        </w:rPr>
        <w:t>DE COORDINACIÓ DOCENT – CCD-4</w:t>
      </w:r>
    </w:p>
    <w:p w:rsidR="0048339F" w:rsidRPr="00896E84" w:rsidRDefault="0048339F" w:rsidP="00407AE1">
      <w:pPr>
        <w:jc w:val="center"/>
        <w:rPr>
          <w:b/>
          <w:sz w:val="24"/>
        </w:rPr>
      </w:pPr>
    </w:p>
    <w:p w:rsidR="007510B8" w:rsidRDefault="007A0DE7" w:rsidP="00407AE1">
      <w:pPr>
        <w:jc w:val="center"/>
        <w:rPr>
          <w:b/>
          <w:sz w:val="20"/>
        </w:rPr>
      </w:pPr>
      <w:r>
        <w:rPr>
          <w:b/>
          <w:sz w:val="20"/>
        </w:rPr>
        <w:t>_____________________</w:t>
      </w:r>
    </w:p>
    <w:p w:rsidR="00DC02AA" w:rsidRDefault="00DC02AA" w:rsidP="00C01562">
      <w:pPr>
        <w:spacing w:after="0" w:line="240" w:lineRule="auto"/>
        <w:jc w:val="both"/>
        <w:rPr>
          <w:b/>
          <w:sz w:val="20"/>
        </w:rPr>
      </w:pPr>
    </w:p>
    <w:p w:rsidR="0048339F" w:rsidRDefault="0048339F" w:rsidP="00C01562">
      <w:pPr>
        <w:spacing w:after="0" w:line="240" w:lineRule="auto"/>
        <w:jc w:val="both"/>
        <w:rPr>
          <w:b/>
          <w:sz w:val="20"/>
        </w:rPr>
      </w:pPr>
    </w:p>
    <w:p w:rsidR="007510B8" w:rsidRDefault="007510B8" w:rsidP="00C01562">
      <w:pPr>
        <w:spacing w:after="0" w:line="240" w:lineRule="auto"/>
        <w:jc w:val="both"/>
        <w:rPr>
          <w:b/>
          <w:sz w:val="20"/>
        </w:rPr>
      </w:pPr>
      <w:r w:rsidRPr="00AE6C9E">
        <w:rPr>
          <w:b/>
        </w:rPr>
        <w:t xml:space="preserve">Data i hora: </w:t>
      </w:r>
      <w:r w:rsidR="00B965B9">
        <w:rPr>
          <w:sz w:val="20"/>
        </w:rPr>
        <w:t>04/04</w:t>
      </w:r>
      <w:r w:rsidR="001C1233">
        <w:rPr>
          <w:sz w:val="20"/>
        </w:rPr>
        <w:t>/2019</w:t>
      </w:r>
      <w:r w:rsidR="00A265A2">
        <w:rPr>
          <w:sz w:val="20"/>
        </w:rPr>
        <w:t xml:space="preserve"> – 1</w:t>
      </w:r>
      <w:r w:rsidR="00643FA0">
        <w:rPr>
          <w:sz w:val="20"/>
        </w:rPr>
        <w:t>2</w:t>
      </w:r>
      <w:r w:rsidR="001C1233">
        <w:rPr>
          <w:sz w:val="20"/>
        </w:rPr>
        <w:t>:4</w:t>
      </w:r>
      <w:r w:rsidRPr="007510B8">
        <w:rPr>
          <w:sz w:val="20"/>
        </w:rPr>
        <w:t>0 hores</w:t>
      </w:r>
      <w:r w:rsidR="00E50B11">
        <w:rPr>
          <w:sz w:val="20"/>
        </w:rPr>
        <w:t>.</w:t>
      </w:r>
    </w:p>
    <w:p w:rsidR="007510B8" w:rsidRDefault="007510B8" w:rsidP="00C01562">
      <w:pPr>
        <w:spacing w:after="0" w:line="240" w:lineRule="auto"/>
        <w:jc w:val="both"/>
        <w:rPr>
          <w:sz w:val="20"/>
        </w:rPr>
      </w:pPr>
      <w:r w:rsidRPr="00AE6C9E">
        <w:rPr>
          <w:b/>
        </w:rPr>
        <w:t xml:space="preserve">Lloc: </w:t>
      </w:r>
      <w:r w:rsidR="002D774E">
        <w:rPr>
          <w:sz w:val="20"/>
        </w:rPr>
        <w:t>Sala</w:t>
      </w:r>
      <w:r w:rsidRPr="007510B8">
        <w:rPr>
          <w:sz w:val="20"/>
        </w:rPr>
        <w:t xml:space="preserve"> </w:t>
      </w:r>
      <w:r w:rsidR="00B965B9">
        <w:rPr>
          <w:sz w:val="20"/>
        </w:rPr>
        <w:t>VGA-046</w:t>
      </w:r>
      <w:r w:rsidRPr="007510B8">
        <w:rPr>
          <w:sz w:val="20"/>
        </w:rPr>
        <w:t xml:space="preserve"> </w:t>
      </w:r>
      <w:r w:rsidR="00E50B11">
        <w:rPr>
          <w:sz w:val="20"/>
        </w:rPr>
        <w:t>–</w:t>
      </w:r>
      <w:r w:rsidRPr="007510B8">
        <w:rPr>
          <w:sz w:val="20"/>
        </w:rPr>
        <w:t xml:space="preserve"> EPSEVG</w:t>
      </w:r>
      <w:r w:rsidR="00E50B11">
        <w:rPr>
          <w:sz w:val="20"/>
        </w:rPr>
        <w:t>.</w:t>
      </w:r>
    </w:p>
    <w:p w:rsidR="0048339F" w:rsidRDefault="0048339F" w:rsidP="00C01562">
      <w:pPr>
        <w:spacing w:after="0" w:line="240" w:lineRule="auto"/>
        <w:jc w:val="both"/>
        <w:rPr>
          <w:b/>
          <w:sz w:val="20"/>
        </w:rPr>
      </w:pPr>
    </w:p>
    <w:p w:rsidR="007A0DE7" w:rsidRDefault="007A0DE7" w:rsidP="00C01562">
      <w:pPr>
        <w:spacing w:after="0" w:line="240" w:lineRule="auto"/>
        <w:jc w:val="both"/>
        <w:rPr>
          <w:b/>
          <w:sz w:val="20"/>
        </w:rPr>
      </w:pPr>
    </w:p>
    <w:p w:rsidR="007510B8" w:rsidRPr="00AE6C9E" w:rsidRDefault="007510B8" w:rsidP="00C01562">
      <w:pPr>
        <w:spacing w:after="0" w:line="240" w:lineRule="auto"/>
        <w:jc w:val="both"/>
        <w:rPr>
          <w:b/>
        </w:rPr>
      </w:pPr>
      <w:r w:rsidRPr="00AE6C9E">
        <w:rPr>
          <w:b/>
        </w:rPr>
        <w:t>Assistents:</w:t>
      </w:r>
    </w:p>
    <w:p w:rsidR="0051780A" w:rsidRPr="0051780A" w:rsidRDefault="0051780A" w:rsidP="0051780A">
      <w:pPr>
        <w:spacing w:after="0" w:line="240" w:lineRule="auto"/>
        <w:jc w:val="both"/>
        <w:rPr>
          <w:sz w:val="20"/>
        </w:rPr>
      </w:pPr>
      <w:r w:rsidRPr="0051780A">
        <w:rPr>
          <w:sz w:val="20"/>
        </w:rPr>
        <w:t xml:space="preserve">Frederic Vilà – </w:t>
      </w:r>
      <w:r>
        <w:rPr>
          <w:sz w:val="20"/>
        </w:rPr>
        <w:t xml:space="preserve">Director i </w:t>
      </w:r>
      <w:r w:rsidRPr="0051780A">
        <w:rPr>
          <w:sz w:val="20"/>
        </w:rPr>
        <w:t>Coordinador de titulació</w:t>
      </w:r>
    </w:p>
    <w:p w:rsidR="009611F3" w:rsidRPr="0051780A" w:rsidRDefault="009611F3" w:rsidP="009611F3">
      <w:pPr>
        <w:spacing w:after="0" w:line="240" w:lineRule="auto"/>
        <w:jc w:val="both"/>
        <w:rPr>
          <w:sz w:val="20"/>
        </w:rPr>
      </w:pPr>
      <w:r w:rsidRPr="0051780A">
        <w:rPr>
          <w:sz w:val="20"/>
        </w:rPr>
        <w:t>José Antonio Román Jiménez – Sotsdirector Cap d’Estudis</w:t>
      </w:r>
    </w:p>
    <w:p w:rsidR="009611F3" w:rsidRPr="0051780A" w:rsidRDefault="009611F3" w:rsidP="009611F3">
      <w:pPr>
        <w:spacing w:after="0" w:line="240" w:lineRule="auto"/>
        <w:jc w:val="both"/>
        <w:rPr>
          <w:sz w:val="20"/>
        </w:rPr>
      </w:pPr>
      <w:r w:rsidRPr="0051780A">
        <w:rPr>
          <w:sz w:val="20"/>
        </w:rPr>
        <w:t>Montserrat Carbonell Ventura - Coordinadora de titulació</w:t>
      </w:r>
    </w:p>
    <w:p w:rsidR="0051780A" w:rsidRPr="0051780A" w:rsidRDefault="0051780A" w:rsidP="0051780A">
      <w:pPr>
        <w:spacing w:after="0" w:line="240" w:lineRule="auto"/>
        <w:jc w:val="both"/>
        <w:rPr>
          <w:sz w:val="20"/>
        </w:rPr>
      </w:pPr>
      <w:r w:rsidRPr="0051780A">
        <w:rPr>
          <w:sz w:val="20"/>
        </w:rPr>
        <w:t>Cristóbal Raya – Coordinador de titulació</w:t>
      </w:r>
    </w:p>
    <w:p w:rsidR="0051780A" w:rsidRDefault="0051780A" w:rsidP="0051780A">
      <w:pPr>
        <w:spacing w:after="0" w:line="240" w:lineRule="auto"/>
        <w:jc w:val="both"/>
        <w:rPr>
          <w:sz w:val="20"/>
        </w:rPr>
      </w:pPr>
      <w:r w:rsidRPr="0051780A">
        <w:rPr>
          <w:sz w:val="20"/>
        </w:rPr>
        <w:t>Ramon Guzmán Solà - Coordinador de titulació</w:t>
      </w:r>
    </w:p>
    <w:p w:rsidR="0051780A" w:rsidRPr="0051780A" w:rsidRDefault="0051780A" w:rsidP="0051780A">
      <w:pPr>
        <w:spacing w:after="0" w:line="240" w:lineRule="auto"/>
        <w:jc w:val="both"/>
        <w:rPr>
          <w:sz w:val="20"/>
        </w:rPr>
      </w:pPr>
      <w:r>
        <w:rPr>
          <w:sz w:val="20"/>
        </w:rPr>
        <w:t>Enric Trullols Farreny – Coordinador de titulació</w:t>
      </w:r>
    </w:p>
    <w:p w:rsidR="009611F3" w:rsidRPr="0051780A" w:rsidRDefault="009611F3" w:rsidP="009611F3">
      <w:pPr>
        <w:spacing w:after="0" w:line="240" w:lineRule="auto"/>
        <w:jc w:val="both"/>
        <w:rPr>
          <w:sz w:val="20"/>
        </w:rPr>
      </w:pPr>
      <w:r w:rsidRPr="0051780A">
        <w:rPr>
          <w:sz w:val="20"/>
        </w:rPr>
        <w:t>Àngels Hernández Gómez</w:t>
      </w:r>
    </w:p>
    <w:p w:rsidR="0051780A" w:rsidRPr="0051780A" w:rsidRDefault="0051780A" w:rsidP="0051780A">
      <w:pPr>
        <w:spacing w:after="0" w:line="240" w:lineRule="auto"/>
        <w:jc w:val="both"/>
        <w:rPr>
          <w:sz w:val="20"/>
        </w:rPr>
      </w:pPr>
      <w:r w:rsidRPr="0051780A">
        <w:rPr>
          <w:sz w:val="20"/>
        </w:rPr>
        <w:t>Enric Martín Fuentes</w:t>
      </w:r>
    </w:p>
    <w:p w:rsidR="009611F3" w:rsidRPr="0051780A" w:rsidRDefault="009611F3" w:rsidP="009611F3">
      <w:pPr>
        <w:spacing w:after="0" w:line="240" w:lineRule="auto"/>
        <w:jc w:val="both"/>
        <w:rPr>
          <w:sz w:val="20"/>
        </w:rPr>
      </w:pPr>
      <w:r w:rsidRPr="0051780A">
        <w:rPr>
          <w:sz w:val="20"/>
        </w:rPr>
        <w:t>Ingrid Magnusson Morer</w:t>
      </w:r>
    </w:p>
    <w:p w:rsidR="00A3124A" w:rsidRPr="0051780A" w:rsidRDefault="00A3124A" w:rsidP="00A3124A">
      <w:pPr>
        <w:spacing w:after="0" w:line="240" w:lineRule="auto"/>
        <w:jc w:val="both"/>
        <w:rPr>
          <w:sz w:val="20"/>
        </w:rPr>
      </w:pPr>
      <w:r w:rsidRPr="0051780A">
        <w:rPr>
          <w:sz w:val="20"/>
        </w:rPr>
        <w:t>Mari Carmen Lucas Carmona</w:t>
      </w:r>
    </w:p>
    <w:p w:rsidR="00A3124A" w:rsidRPr="008C25B3" w:rsidRDefault="00A3124A" w:rsidP="00A3124A">
      <w:pPr>
        <w:spacing w:after="0" w:line="240" w:lineRule="auto"/>
        <w:jc w:val="both"/>
        <w:rPr>
          <w:sz w:val="20"/>
        </w:rPr>
      </w:pPr>
      <w:r w:rsidRPr="0051780A">
        <w:rPr>
          <w:sz w:val="20"/>
        </w:rPr>
        <w:t>Francisco M. Muñoz García</w:t>
      </w:r>
    </w:p>
    <w:p w:rsidR="00757F12" w:rsidRPr="0051780A" w:rsidRDefault="00757F12" w:rsidP="008C25B3">
      <w:pPr>
        <w:spacing w:after="0" w:line="240" w:lineRule="auto"/>
        <w:jc w:val="both"/>
        <w:rPr>
          <w:sz w:val="20"/>
        </w:rPr>
      </w:pPr>
      <w:r w:rsidRPr="0051780A">
        <w:rPr>
          <w:sz w:val="20"/>
        </w:rPr>
        <w:t>Elisabeth Arnó</w:t>
      </w:r>
      <w:r w:rsidR="0051780A">
        <w:rPr>
          <w:sz w:val="20"/>
        </w:rPr>
        <w:t xml:space="preserve"> Macià - convidada</w:t>
      </w:r>
    </w:p>
    <w:p w:rsidR="0051780A" w:rsidRDefault="0051780A" w:rsidP="008C25B3">
      <w:pPr>
        <w:spacing w:after="0" w:line="240" w:lineRule="auto"/>
        <w:jc w:val="both"/>
        <w:rPr>
          <w:sz w:val="20"/>
        </w:rPr>
      </w:pPr>
      <w:r>
        <w:rPr>
          <w:sz w:val="20"/>
        </w:rPr>
        <w:t>Rafael Morillas Varon - convidat</w:t>
      </w:r>
    </w:p>
    <w:p w:rsidR="00757F12" w:rsidRPr="0051780A" w:rsidRDefault="00757F12" w:rsidP="008C25B3">
      <w:pPr>
        <w:spacing w:after="0" w:line="240" w:lineRule="auto"/>
        <w:jc w:val="both"/>
        <w:rPr>
          <w:sz w:val="20"/>
        </w:rPr>
      </w:pPr>
      <w:r w:rsidRPr="0051780A">
        <w:rPr>
          <w:sz w:val="20"/>
        </w:rPr>
        <w:t>Pau Martí Colom - convidat</w:t>
      </w:r>
    </w:p>
    <w:p w:rsidR="00757F12" w:rsidRPr="0051780A" w:rsidRDefault="0051780A" w:rsidP="008C25B3">
      <w:pPr>
        <w:spacing w:after="0" w:line="240" w:lineRule="auto"/>
        <w:jc w:val="both"/>
        <w:rPr>
          <w:sz w:val="20"/>
        </w:rPr>
      </w:pPr>
      <w:r>
        <w:rPr>
          <w:sz w:val="20"/>
        </w:rPr>
        <w:t>Juan José</w:t>
      </w:r>
      <w:r w:rsidR="00757F12" w:rsidRPr="0051780A">
        <w:rPr>
          <w:sz w:val="20"/>
        </w:rPr>
        <w:t xml:space="preserve"> Aliau </w:t>
      </w:r>
      <w:r>
        <w:rPr>
          <w:sz w:val="20"/>
        </w:rPr>
        <w:t xml:space="preserve">Pons </w:t>
      </w:r>
      <w:r w:rsidR="00757F12" w:rsidRPr="0051780A">
        <w:rPr>
          <w:sz w:val="20"/>
        </w:rPr>
        <w:t>– convidat</w:t>
      </w:r>
    </w:p>
    <w:p w:rsidR="00757F12" w:rsidRDefault="0051780A" w:rsidP="008C25B3">
      <w:pPr>
        <w:spacing w:after="0" w:line="240" w:lineRule="auto"/>
        <w:jc w:val="both"/>
        <w:rPr>
          <w:sz w:val="20"/>
        </w:rPr>
      </w:pPr>
      <w:r>
        <w:rPr>
          <w:sz w:val="20"/>
        </w:rPr>
        <w:t xml:space="preserve">Josep Anton </w:t>
      </w:r>
      <w:proofErr w:type="spellStart"/>
      <w:r w:rsidR="00757F12" w:rsidRPr="0051780A">
        <w:rPr>
          <w:sz w:val="20"/>
        </w:rPr>
        <w:t>Picas</w:t>
      </w:r>
      <w:proofErr w:type="spellEnd"/>
      <w:r w:rsidR="00757F12" w:rsidRPr="0051780A">
        <w:rPr>
          <w:sz w:val="20"/>
        </w:rPr>
        <w:t xml:space="preserve"> </w:t>
      </w:r>
      <w:proofErr w:type="spellStart"/>
      <w:r>
        <w:rPr>
          <w:sz w:val="20"/>
        </w:rPr>
        <w:t>Barrachina</w:t>
      </w:r>
      <w:proofErr w:type="spellEnd"/>
      <w:r>
        <w:rPr>
          <w:sz w:val="20"/>
        </w:rPr>
        <w:t xml:space="preserve"> </w:t>
      </w:r>
      <w:r w:rsidR="0048339F">
        <w:rPr>
          <w:sz w:val="20"/>
        </w:rPr>
        <w:t>–</w:t>
      </w:r>
      <w:r w:rsidR="00757F12" w:rsidRPr="0051780A">
        <w:rPr>
          <w:sz w:val="20"/>
        </w:rPr>
        <w:t xml:space="preserve"> convidat</w:t>
      </w:r>
    </w:p>
    <w:p w:rsidR="0048339F" w:rsidRPr="0051780A" w:rsidRDefault="0048339F" w:rsidP="008C25B3">
      <w:pPr>
        <w:spacing w:after="0" w:line="240" w:lineRule="auto"/>
        <w:jc w:val="both"/>
        <w:rPr>
          <w:sz w:val="20"/>
        </w:rPr>
      </w:pPr>
    </w:p>
    <w:p w:rsidR="00AB480F" w:rsidRPr="007366BE" w:rsidRDefault="00AB480F" w:rsidP="00C01562">
      <w:pPr>
        <w:pBdr>
          <w:bottom w:val="single" w:sz="12" w:space="1" w:color="auto"/>
        </w:pBdr>
        <w:spacing w:after="0" w:line="240" w:lineRule="auto"/>
        <w:jc w:val="both"/>
        <w:rPr>
          <w:sz w:val="20"/>
        </w:rPr>
      </w:pPr>
    </w:p>
    <w:p w:rsidR="00711B94" w:rsidRDefault="00711B94" w:rsidP="00C01562">
      <w:pPr>
        <w:spacing w:after="0" w:line="240" w:lineRule="auto"/>
        <w:jc w:val="both"/>
        <w:rPr>
          <w:b/>
          <w:sz w:val="20"/>
        </w:rPr>
      </w:pPr>
    </w:p>
    <w:p w:rsidR="007510B8" w:rsidRPr="00AE6C9E" w:rsidRDefault="007510B8" w:rsidP="00C01562">
      <w:pPr>
        <w:spacing w:after="0" w:line="240" w:lineRule="auto"/>
        <w:jc w:val="both"/>
        <w:rPr>
          <w:b/>
        </w:rPr>
      </w:pPr>
      <w:r w:rsidRPr="00AE6C9E">
        <w:rPr>
          <w:b/>
        </w:rPr>
        <w:t>Ordre del dia:</w:t>
      </w:r>
    </w:p>
    <w:p w:rsidR="00B965B9" w:rsidRPr="00B965B9" w:rsidRDefault="00B965B9" w:rsidP="000F24DD">
      <w:pPr>
        <w:pBdr>
          <w:bottom w:val="single" w:sz="12" w:space="1" w:color="auto"/>
        </w:pBdr>
        <w:spacing w:after="0" w:line="240" w:lineRule="auto"/>
        <w:jc w:val="both"/>
        <w:rPr>
          <w:sz w:val="20"/>
        </w:rPr>
      </w:pPr>
      <w:r w:rsidRPr="00B965B9">
        <w:rPr>
          <w:sz w:val="20"/>
        </w:rPr>
        <w:t>1. Aprovació de l’acta de la sessió anterior</w:t>
      </w:r>
      <w:r w:rsidR="009E5CEE">
        <w:rPr>
          <w:sz w:val="20"/>
        </w:rPr>
        <w:t>.</w:t>
      </w:r>
    </w:p>
    <w:p w:rsidR="00B965B9" w:rsidRPr="00B965B9" w:rsidRDefault="00B965B9" w:rsidP="000F24DD">
      <w:pPr>
        <w:pBdr>
          <w:bottom w:val="single" w:sz="12" w:space="1" w:color="auto"/>
        </w:pBdr>
        <w:spacing w:after="0" w:line="240" w:lineRule="auto"/>
        <w:jc w:val="both"/>
        <w:rPr>
          <w:sz w:val="20"/>
        </w:rPr>
      </w:pPr>
      <w:r w:rsidRPr="00B965B9">
        <w:rPr>
          <w:sz w:val="20"/>
        </w:rPr>
        <w:t xml:space="preserve">2. Actualització i optimització </w:t>
      </w:r>
      <w:r w:rsidR="008C25B3">
        <w:rPr>
          <w:sz w:val="20"/>
        </w:rPr>
        <w:t>de l’</w:t>
      </w:r>
      <w:r w:rsidR="008C25B3" w:rsidRPr="00B965B9">
        <w:rPr>
          <w:sz w:val="20"/>
        </w:rPr>
        <w:t>optativitat</w:t>
      </w:r>
      <w:r w:rsidRPr="00B965B9">
        <w:rPr>
          <w:sz w:val="20"/>
        </w:rPr>
        <w:t xml:space="preserve"> a l’EPSEVG</w:t>
      </w:r>
      <w:r w:rsidR="009E5CEE">
        <w:rPr>
          <w:sz w:val="20"/>
        </w:rPr>
        <w:t>.</w:t>
      </w:r>
    </w:p>
    <w:p w:rsidR="00B965B9" w:rsidRPr="00210616" w:rsidRDefault="00B965B9" w:rsidP="000F24DD">
      <w:pPr>
        <w:pBdr>
          <w:bottom w:val="single" w:sz="12" w:space="1" w:color="auto"/>
        </w:pBdr>
        <w:spacing w:after="0" w:line="240" w:lineRule="auto"/>
        <w:jc w:val="both"/>
        <w:rPr>
          <w:sz w:val="18"/>
        </w:rPr>
      </w:pPr>
      <w:r w:rsidRPr="00B965B9">
        <w:rPr>
          <w:sz w:val="20"/>
        </w:rPr>
        <w:t xml:space="preserve">   </w:t>
      </w:r>
      <w:r w:rsidRPr="00210616">
        <w:rPr>
          <w:sz w:val="18"/>
        </w:rPr>
        <w:t>2.1. Proposta de procés per actualitzar i optimitzar l’oferta d’optativitat a partir del 2020/2</w:t>
      </w:r>
      <w:r w:rsidR="00B00EF5">
        <w:rPr>
          <w:sz w:val="18"/>
        </w:rPr>
        <w:t>02</w:t>
      </w:r>
      <w:r w:rsidRPr="00210616">
        <w:rPr>
          <w:sz w:val="18"/>
        </w:rPr>
        <w:t>1.</w:t>
      </w:r>
    </w:p>
    <w:p w:rsidR="00B965B9" w:rsidRPr="00210616" w:rsidRDefault="00B965B9" w:rsidP="000F24DD">
      <w:pPr>
        <w:pBdr>
          <w:bottom w:val="single" w:sz="12" w:space="1" w:color="auto"/>
        </w:pBdr>
        <w:spacing w:after="0" w:line="240" w:lineRule="auto"/>
        <w:jc w:val="both"/>
        <w:rPr>
          <w:sz w:val="18"/>
        </w:rPr>
      </w:pPr>
      <w:r w:rsidRPr="00210616">
        <w:rPr>
          <w:sz w:val="18"/>
        </w:rPr>
        <w:t xml:space="preserve">   2.2. Dades de matricula a les assignatures optatives i línies d’optativitat durant els últims 5 anys:</w:t>
      </w:r>
    </w:p>
    <w:p w:rsidR="00B965B9" w:rsidRPr="00210616" w:rsidRDefault="00B965B9" w:rsidP="000F24DD">
      <w:pPr>
        <w:pBdr>
          <w:bottom w:val="single" w:sz="12" w:space="1" w:color="auto"/>
        </w:pBdr>
        <w:spacing w:after="0" w:line="240" w:lineRule="auto"/>
        <w:jc w:val="both"/>
        <w:rPr>
          <w:sz w:val="18"/>
        </w:rPr>
      </w:pPr>
      <w:r w:rsidRPr="00210616">
        <w:rPr>
          <w:sz w:val="18"/>
        </w:rPr>
        <w:t xml:space="preserve">        - Optatives especifiques de les titulacions.</w:t>
      </w:r>
    </w:p>
    <w:p w:rsidR="00B965B9" w:rsidRPr="00210616" w:rsidRDefault="00B965B9" w:rsidP="000F24DD">
      <w:pPr>
        <w:pBdr>
          <w:bottom w:val="single" w:sz="12" w:space="1" w:color="auto"/>
        </w:pBdr>
        <w:spacing w:after="0" w:line="240" w:lineRule="auto"/>
        <w:jc w:val="both"/>
        <w:rPr>
          <w:sz w:val="18"/>
        </w:rPr>
      </w:pPr>
      <w:r w:rsidRPr="00210616">
        <w:rPr>
          <w:sz w:val="18"/>
        </w:rPr>
        <w:t xml:space="preserve">        - Optatives compartides entre diferents titulacions.</w:t>
      </w:r>
    </w:p>
    <w:p w:rsidR="00B965B9" w:rsidRPr="00210616" w:rsidRDefault="00B965B9" w:rsidP="000F24DD">
      <w:pPr>
        <w:pBdr>
          <w:bottom w:val="single" w:sz="12" w:space="1" w:color="auto"/>
        </w:pBdr>
        <w:spacing w:after="0" w:line="240" w:lineRule="auto"/>
        <w:jc w:val="both"/>
        <w:rPr>
          <w:sz w:val="18"/>
        </w:rPr>
      </w:pPr>
      <w:r w:rsidRPr="00210616">
        <w:rPr>
          <w:sz w:val="18"/>
        </w:rPr>
        <w:t xml:space="preserve">        - Punts PAD dedicats a les titulacions per les assignatures optatives 2019/20.</w:t>
      </w:r>
    </w:p>
    <w:p w:rsidR="00B965B9" w:rsidRPr="00210616" w:rsidRDefault="00B965B9" w:rsidP="000F24DD">
      <w:pPr>
        <w:pBdr>
          <w:bottom w:val="single" w:sz="12" w:space="1" w:color="auto"/>
        </w:pBdr>
        <w:spacing w:after="0" w:line="240" w:lineRule="auto"/>
        <w:jc w:val="both"/>
        <w:rPr>
          <w:sz w:val="18"/>
        </w:rPr>
      </w:pPr>
      <w:r w:rsidRPr="00210616">
        <w:rPr>
          <w:sz w:val="18"/>
        </w:rPr>
        <w:t xml:space="preserve">   2.3. Oferta d’assignatures i línies d’optativitat previstes al 2019/2</w:t>
      </w:r>
      <w:r w:rsidR="00012010">
        <w:rPr>
          <w:sz w:val="18"/>
        </w:rPr>
        <w:t>020.</w:t>
      </w:r>
    </w:p>
    <w:p w:rsidR="00B965B9" w:rsidRPr="00210616" w:rsidRDefault="00B965B9" w:rsidP="000F24DD">
      <w:pPr>
        <w:pBdr>
          <w:bottom w:val="single" w:sz="12" w:space="1" w:color="auto"/>
        </w:pBdr>
        <w:spacing w:after="0" w:line="240" w:lineRule="auto"/>
        <w:jc w:val="both"/>
        <w:rPr>
          <w:sz w:val="18"/>
        </w:rPr>
      </w:pPr>
      <w:r w:rsidRPr="00210616">
        <w:rPr>
          <w:sz w:val="18"/>
        </w:rPr>
        <w:t xml:space="preserve">   2.4. Comparativa oferta d’optativitat - altres centres amb les mateixes titulacions</w:t>
      </w:r>
      <w:r w:rsidR="009E5CEE" w:rsidRPr="00210616">
        <w:rPr>
          <w:sz w:val="18"/>
        </w:rPr>
        <w:t>.</w:t>
      </w:r>
    </w:p>
    <w:p w:rsidR="00B965B9" w:rsidRPr="00B965B9" w:rsidRDefault="00796A2A" w:rsidP="000F24DD">
      <w:pPr>
        <w:pBdr>
          <w:bottom w:val="single" w:sz="12" w:space="1" w:color="auto"/>
        </w:pBdr>
        <w:spacing w:after="0" w:line="240" w:lineRule="auto"/>
        <w:jc w:val="both"/>
        <w:rPr>
          <w:sz w:val="20"/>
        </w:rPr>
      </w:pPr>
      <w:r>
        <w:rPr>
          <w:sz w:val="20"/>
        </w:rPr>
        <w:t xml:space="preserve">3. Anàlisi comparatiu: </w:t>
      </w:r>
      <w:r w:rsidR="00B965B9" w:rsidRPr="00B965B9">
        <w:rPr>
          <w:sz w:val="20"/>
        </w:rPr>
        <w:t>Avaluació Curricular EPSEVG - Altres centres UPC</w:t>
      </w:r>
      <w:r w:rsidR="009E5CEE">
        <w:rPr>
          <w:sz w:val="20"/>
        </w:rPr>
        <w:t>.</w:t>
      </w:r>
    </w:p>
    <w:p w:rsidR="00B965B9" w:rsidRPr="00B965B9" w:rsidRDefault="0023481E" w:rsidP="000F24DD">
      <w:pPr>
        <w:pBdr>
          <w:bottom w:val="single" w:sz="12" w:space="1" w:color="auto"/>
        </w:pBdr>
        <w:spacing w:after="0" w:line="240" w:lineRule="auto"/>
        <w:jc w:val="both"/>
        <w:rPr>
          <w:sz w:val="20"/>
        </w:rPr>
      </w:pPr>
      <w:r>
        <w:rPr>
          <w:sz w:val="20"/>
        </w:rPr>
        <w:t>4. Resultats de la r</w:t>
      </w:r>
      <w:r w:rsidR="00B965B9" w:rsidRPr="00B965B9">
        <w:rPr>
          <w:sz w:val="20"/>
        </w:rPr>
        <w:t>eavaluació</w:t>
      </w:r>
      <w:r>
        <w:rPr>
          <w:sz w:val="20"/>
        </w:rPr>
        <w:t xml:space="preserve"> dels cursos acadèmics</w:t>
      </w:r>
      <w:r w:rsidR="00B965B9" w:rsidRPr="00B965B9">
        <w:rPr>
          <w:sz w:val="20"/>
        </w:rPr>
        <w:t xml:space="preserve"> </w:t>
      </w:r>
      <w:r w:rsidRPr="00B965B9">
        <w:rPr>
          <w:sz w:val="20"/>
        </w:rPr>
        <w:t>2017/</w:t>
      </w:r>
      <w:r>
        <w:rPr>
          <w:sz w:val="20"/>
        </w:rPr>
        <w:t>20</w:t>
      </w:r>
      <w:r w:rsidRPr="00B965B9">
        <w:rPr>
          <w:sz w:val="20"/>
        </w:rPr>
        <w:t xml:space="preserve">18 </w:t>
      </w:r>
      <w:r>
        <w:rPr>
          <w:sz w:val="20"/>
        </w:rPr>
        <w:t xml:space="preserve">i </w:t>
      </w:r>
      <w:r w:rsidR="00B965B9" w:rsidRPr="00B965B9">
        <w:rPr>
          <w:sz w:val="20"/>
        </w:rPr>
        <w:t>2018/</w:t>
      </w:r>
      <w:r>
        <w:rPr>
          <w:sz w:val="20"/>
        </w:rPr>
        <w:t>20</w:t>
      </w:r>
      <w:r w:rsidR="00B965B9" w:rsidRPr="00B965B9">
        <w:rPr>
          <w:sz w:val="20"/>
        </w:rPr>
        <w:t>19-1</w:t>
      </w:r>
      <w:r>
        <w:rPr>
          <w:sz w:val="20"/>
        </w:rPr>
        <w:t xml:space="preserve"> de l’</w:t>
      </w:r>
      <w:r w:rsidR="00B965B9" w:rsidRPr="00B965B9">
        <w:rPr>
          <w:sz w:val="20"/>
        </w:rPr>
        <w:t>EPSEVG</w:t>
      </w:r>
      <w:r w:rsidR="009E5CEE">
        <w:rPr>
          <w:sz w:val="20"/>
        </w:rPr>
        <w:t>.</w:t>
      </w:r>
    </w:p>
    <w:p w:rsidR="00B965B9" w:rsidRPr="00B965B9" w:rsidRDefault="00B965B9" w:rsidP="000F24DD">
      <w:pPr>
        <w:pBdr>
          <w:bottom w:val="single" w:sz="12" w:space="1" w:color="auto"/>
        </w:pBdr>
        <w:spacing w:after="0" w:line="240" w:lineRule="auto"/>
        <w:jc w:val="both"/>
        <w:rPr>
          <w:sz w:val="20"/>
        </w:rPr>
      </w:pPr>
      <w:r w:rsidRPr="00B965B9">
        <w:rPr>
          <w:sz w:val="20"/>
        </w:rPr>
        <w:t>5. Propostes inicials de canvi a la Normativa Acadèmica 2019/20</w:t>
      </w:r>
      <w:r w:rsidR="0023481E">
        <w:rPr>
          <w:sz w:val="20"/>
        </w:rPr>
        <w:t>20</w:t>
      </w:r>
      <w:r w:rsidR="009E5CEE">
        <w:rPr>
          <w:sz w:val="20"/>
        </w:rPr>
        <w:t>.</w:t>
      </w:r>
    </w:p>
    <w:p w:rsidR="00B965B9" w:rsidRPr="00B965B9" w:rsidRDefault="00B965B9" w:rsidP="000F24DD">
      <w:pPr>
        <w:pBdr>
          <w:bottom w:val="single" w:sz="12" w:space="1" w:color="auto"/>
        </w:pBdr>
        <w:spacing w:after="0" w:line="240" w:lineRule="auto"/>
        <w:jc w:val="both"/>
        <w:rPr>
          <w:sz w:val="20"/>
        </w:rPr>
      </w:pPr>
      <w:r w:rsidRPr="00B965B9">
        <w:rPr>
          <w:sz w:val="20"/>
        </w:rPr>
        <w:t>6. Resultats enquestes assignatures 2018/</w:t>
      </w:r>
      <w:r w:rsidR="0023481E">
        <w:rPr>
          <w:sz w:val="20"/>
        </w:rPr>
        <w:t>20</w:t>
      </w:r>
      <w:r w:rsidRPr="00B965B9">
        <w:rPr>
          <w:sz w:val="20"/>
        </w:rPr>
        <w:t>19-1 EPSEVG</w:t>
      </w:r>
      <w:r w:rsidR="009E5CEE">
        <w:rPr>
          <w:sz w:val="20"/>
        </w:rPr>
        <w:t>.</w:t>
      </w:r>
    </w:p>
    <w:p w:rsidR="00CB229A" w:rsidRDefault="00B965B9" w:rsidP="000F24DD">
      <w:pPr>
        <w:pBdr>
          <w:bottom w:val="single" w:sz="12" w:space="1" w:color="auto"/>
        </w:pBdr>
        <w:spacing w:after="0" w:line="240" w:lineRule="auto"/>
        <w:jc w:val="both"/>
        <w:rPr>
          <w:sz w:val="20"/>
        </w:rPr>
      </w:pPr>
      <w:r w:rsidRPr="00B965B9">
        <w:rPr>
          <w:sz w:val="20"/>
        </w:rPr>
        <w:t>7. Propostes rebudes, queixes o suggeriments</w:t>
      </w:r>
      <w:r w:rsidR="009E5CEE">
        <w:rPr>
          <w:sz w:val="20"/>
        </w:rPr>
        <w:t>.</w:t>
      </w:r>
    </w:p>
    <w:p w:rsidR="00B965B9" w:rsidRDefault="00B965B9" w:rsidP="00B965B9">
      <w:pPr>
        <w:pBdr>
          <w:bottom w:val="single" w:sz="12" w:space="1" w:color="auto"/>
        </w:pBdr>
        <w:spacing w:after="120" w:line="240" w:lineRule="auto"/>
        <w:jc w:val="both"/>
        <w:rPr>
          <w:b/>
          <w:sz w:val="20"/>
        </w:rPr>
      </w:pPr>
    </w:p>
    <w:p w:rsidR="0048339F" w:rsidRDefault="0048339F">
      <w:pPr>
        <w:rPr>
          <w:b/>
          <w:sz w:val="20"/>
        </w:rPr>
      </w:pPr>
      <w:r>
        <w:rPr>
          <w:b/>
          <w:sz w:val="20"/>
        </w:rPr>
        <w:br w:type="page"/>
      </w:r>
    </w:p>
    <w:p w:rsidR="00711B94" w:rsidRDefault="00711B94" w:rsidP="00EB7D17">
      <w:pPr>
        <w:spacing w:after="120" w:line="240" w:lineRule="auto"/>
        <w:jc w:val="both"/>
        <w:rPr>
          <w:b/>
          <w:sz w:val="20"/>
        </w:rPr>
      </w:pPr>
    </w:p>
    <w:p w:rsidR="008B5C95" w:rsidRPr="00AE6C9E" w:rsidRDefault="008B5C95" w:rsidP="00C01562">
      <w:pPr>
        <w:spacing w:after="120" w:line="240" w:lineRule="auto"/>
        <w:jc w:val="both"/>
      </w:pPr>
      <w:r w:rsidRPr="00AE6C9E">
        <w:rPr>
          <w:b/>
        </w:rPr>
        <w:t>Temes tractats:</w:t>
      </w:r>
    </w:p>
    <w:p w:rsidR="00787A5C" w:rsidRPr="00E415AB" w:rsidRDefault="00787A5C" w:rsidP="00C45512">
      <w:pPr>
        <w:pStyle w:val="Prrafodelista"/>
        <w:numPr>
          <w:ilvl w:val="0"/>
          <w:numId w:val="1"/>
        </w:numPr>
        <w:spacing w:after="0" w:line="240" w:lineRule="auto"/>
        <w:ind w:left="284" w:hanging="284"/>
        <w:jc w:val="both"/>
        <w:rPr>
          <w:b/>
          <w:i/>
          <w:sz w:val="20"/>
        </w:rPr>
      </w:pPr>
      <w:r w:rsidRPr="00E415AB">
        <w:rPr>
          <w:b/>
          <w:i/>
          <w:sz w:val="20"/>
        </w:rPr>
        <w:t>Aprovació de l’acta de la sessió anterior</w:t>
      </w:r>
      <w:r w:rsidR="00A32F4E">
        <w:rPr>
          <w:b/>
          <w:i/>
          <w:sz w:val="20"/>
        </w:rPr>
        <w:t>.</w:t>
      </w:r>
    </w:p>
    <w:p w:rsidR="00C0716B" w:rsidRDefault="00992A72" w:rsidP="00992A72">
      <w:pPr>
        <w:spacing w:after="0" w:line="240" w:lineRule="auto"/>
        <w:jc w:val="both"/>
        <w:rPr>
          <w:sz w:val="20"/>
        </w:rPr>
      </w:pPr>
      <w:r>
        <w:rPr>
          <w:sz w:val="20"/>
        </w:rPr>
        <w:t xml:space="preserve">Els assistents </w:t>
      </w:r>
      <w:r w:rsidR="00B965B9">
        <w:rPr>
          <w:sz w:val="20"/>
        </w:rPr>
        <w:t>aproven</w:t>
      </w:r>
      <w:r w:rsidR="0061240E">
        <w:rPr>
          <w:sz w:val="20"/>
        </w:rPr>
        <w:t xml:space="preserve"> l’acta </w:t>
      </w:r>
      <w:r w:rsidR="00FA12E5">
        <w:rPr>
          <w:sz w:val="20"/>
        </w:rPr>
        <w:t xml:space="preserve">de la sessió anterior, </w:t>
      </w:r>
      <w:r w:rsidR="00B965B9">
        <w:rPr>
          <w:sz w:val="20"/>
        </w:rPr>
        <w:t>sense</w:t>
      </w:r>
      <w:r w:rsidR="0061240E">
        <w:rPr>
          <w:sz w:val="20"/>
        </w:rPr>
        <w:t xml:space="preserve"> esmenes.</w:t>
      </w:r>
    </w:p>
    <w:p w:rsidR="00757F12" w:rsidRDefault="00757F12" w:rsidP="00992A72">
      <w:pPr>
        <w:spacing w:after="0" w:line="240" w:lineRule="auto"/>
        <w:jc w:val="both"/>
        <w:rPr>
          <w:sz w:val="20"/>
        </w:rPr>
      </w:pPr>
    </w:p>
    <w:p w:rsidR="00757F12" w:rsidRPr="00B3598C" w:rsidRDefault="00757F12" w:rsidP="00C45512">
      <w:pPr>
        <w:pStyle w:val="Prrafodelista"/>
        <w:numPr>
          <w:ilvl w:val="0"/>
          <w:numId w:val="1"/>
        </w:numPr>
        <w:spacing w:after="0" w:line="240" w:lineRule="auto"/>
        <w:ind w:left="284" w:hanging="284"/>
        <w:jc w:val="both"/>
        <w:rPr>
          <w:b/>
          <w:i/>
          <w:sz w:val="20"/>
        </w:rPr>
      </w:pPr>
      <w:r w:rsidRPr="00B3598C">
        <w:rPr>
          <w:b/>
          <w:i/>
          <w:sz w:val="20"/>
        </w:rPr>
        <w:t>Actualització i optimització de l’optativitat a l’EPSEVG.</w:t>
      </w:r>
    </w:p>
    <w:p w:rsidR="00757F12" w:rsidRDefault="00B3598C" w:rsidP="00992A72">
      <w:pPr>
        <w:spacing w:after="0" w:line="240" w:lineRule="auto"/>
        <w:jc w:val="both"/>
        <w:rPr>
          <w:sz w:val="20"/>
        </w:rPr>
      </w:pPr>
      <w:r>
        <w:rPr>
          <w:sz w:val="20"/>
        </w:rPr>
        <w:t xml:space="preserve">El sotsdirector Cap d’Estudis </w:t>
      </w:r>
      <w:r w:rsidR="00790940">
        <w:rPr>
          <w:sz w:val="20"/>
        </w:rPr>
        <w:t>explica</w:t>
      </w:r>
      <w:r>
        <w:rPr>
          <w:sz w:val="20"/>
        </w:rPr>
        <w:t xml:space="preserve"> </w:t>
      </w:r>
      <w:r w:rsidR="005E4078">
        <w:rPr>
          <w:sz w:val="20"/>
        </w:rPr>
        <w:t xml:space="preserve">el document que ha preparat sobre </w:t>
      </w:r>
      <w:r>
        <w:rPr>
          <w:sz w:val="20"/>
        </w:rPr>
        <w:t xml:space="preserve">la proposta del procés per actualitzar i optimitzar l’oferta </w:t>
      </w:r>
      <w:r w:rsidR="006E4ABE">
        <w:rPr>
          <w:sz w:val="20"/>
        </w:rPr>
        <w:t>d’assignatures optatives</w:t>
      </w:r>
      <w:r>
        <w:rPr>
          <w:sz w:val="20"/>
        </w:rPr>
        <w:t xml:space="preserve"> a partir del curs acadèmic 2020-2021</w:t>
      </w:r>
      <w:r w:rsidR="009A5B5E">
        <w:rPr>
          <w:sz w:val="20"/>
        </w:rPr>
        <w:t>.</w:t>
      </w:r>
    </w:p>
    <w:p w:rsidR="009A5B5E" w:rsidRDefault="009A5B5E" w:rsidP="00992A72">
      <w:pPr>
        <w:spacing w:after="0" w:line="240" w:lineRule="auto"/>
        <w:jc w:val="both"/>
        <w:rPr>
          <w:sz w:val="20"/>
        </w:rPr>
      </w:pPr>
    </w:p>
    <w:p w:rsidR="00400CD4" w:rsidRDefault="00400CD4" w:rsidP="00992A72">
      <w:pPr>
        <w:spacing w:after="0" w:line="240" w:lineRule="auto"/>
        <w:jc w:val="both"/>
        <w:rPr>
          <w:sz w:val="20"/>
        </w:rPr>
      </w:pPr>
      <w:r>
        <w:rPr>
          <w:sz w:val="20"/>
        </w:rPr>
        <w:t>Els assistents aproven aquesta proposta.</w:t>
      </w:r>
    </w:p>
    <w:p w:rsidR="009A5B5E" w:rsidRDefault="009A5B5E" w:rsidP="00992A72">
      <w:pPr>
        <w:spacing w:after="0" w:line="240" w:lineRule="auto"/>
        <w:jc w:val="both"/>
        <w:rPr>
          <w:sz w:val="20"/>
        </w:rPr>
      </w:pPr>
    </w:p>
    <w:p w:rsidR="00B41D4E" w:rsidRDefault="00512CE7" w:rsidP="00B41D4E">
      <w:pPr>
        <w:spacing w:after="0" w:line="240" w:lineRule="auto"/>
        <w:jc w:val="both"/>
        <w:rPr>
          <w:sz w:val="20"/>
        </w:rPr>
      </w:pPr>
      <w:r>
        <w:rPr>
          <w:sz w:val="20"/>
        </w:rPr>
        <w:t>A continuació</w:t>
      </w:r>
      <w:r w:rsidR="00B41D4E">
        <w:rPr>
          <w:sz w:val="20"/>
        </w:rPr>
        <w:t xml:space="preserve">, el sotsdirector Cap d’Estudis explica altres documents preparats sobre </w:t>
      </w:r>
      <w:r w:rsidR="006E4ABE">
        <w:rPr>
          <w:sz w:val="20"/>
        </w:rPr>
        <w:t xml:space="preserve">assignatures </w:t>
      </w:r>
      <w:r w:rsidR="00B41D4E">
        <w:rPr>
          <w:sz w:val="20"/>
        </w:rPr>
        <w:t>o</w:t>
      </w:r>
      <w:r w:rsidR="00B41D4E" w:rsidRPr="00B41D4E">
        <w:rPr>
          <w:sz w:val="20"/>
        </w:rPr>
        <w:t xml:space="preserve">ptatives </w:t>
      </w:r>
      <w:r w:rsidR="00B41D4E">
        <w:rPr>
          <w:sz w:val="20"/>
        </w:rPr>
        <w:t xml:space="preserve">especifiques de les titulacions, </w:t>
      </w:r>
      <w:r w:rsidR="006E4ABE">
        <w:rPr>
          <w:sz w:val="20"/>
        </w:rPr>
        <w:t xml:space="preserve">assignatures </w:t>
      </w:r>
      <w:r w:rsidR="00B41D4E">
        <w:rPr>
          <w:sz w:val="20"/>
        </w:rPr>
        <w:t>o</w:t>
      </w:r>
      <w:r w:rsidR="00B41D4E" w:rsidRPr="00B41D4E">
        <w:rPr>
          <w:sz w:val="20"/>
        </w:rPr>
        <w:t>ptatives comparti</w:t>
      </w:r>
      <w:r w:rsidR="00B41D4E">
        <w:rPr>
          <w:sz w:val="20"/>
        </w:rPr>
        <w:t xml:space="preserve">des entre diferents titulacions i </w:t>
      </w:r>
      <w:r w:rsidR="00B41D4E">
        <w:rPr>
          <w:sz w:val="20"/>
        </w:rPr>
        <w:lastRenderedPageBreak/>
        <w:t>els p</w:t>
      </w:r>
      <w:r w:rsidR="00B41D4E" w:rsidRPr="00B41D4E">
        <w:rPr>
          <w:sz w:val="20"/>
        </w:rPr>
        <w:t xml:space="preserve">unts PAD dedicats a les titulacions per </w:t>
      </w:r>
      <w:r w:rsidR="006E4ABE">
        <w:rPr>
          <w:sz w:val="20"/>
        </w:rPr>
        <w:t xml:space="preserve">a </w:t>
      </w:r>
      <w:r w:rsidR="00B41D4E" w:rsidRPr="00B41D4E">
        <w:rPr>
          <w:sz w:val="20"/>
        </w:rPr>
        <w:t xml:space="preserve">les assignatures optatives </w:t>
      </w:r>
      <w:r w:rsidR="006E4ABE">
        <w:rPr>
          <w:sz w:val="20"/>
        </w:rPr>
        <w:t xml:space="preserve">del curs acadèmic </w:t>
      </w:r>
      <w:r w:rsidR="00B41D4E" w:rsidRPr="00B41D4E">
        <w:rPr>
          <w:sz w:val="20"/>
        </w:rPr>
        <w:t>2019/20</w:t>
      </w:r>
      <w:r w:rsidR="00B41D4E">
        <w:rPr>
          <w:sz w:val="20"/>
        </w:rPr>
        <w:t>20</w:t>
      </w:r>
      <w:r w:rsidR="00EF206C">
        <w:rPr>
          <w:sz w:val="20"/>
        </w:rPr>
        <w:t xml:space="preserve"> que son aproximadament uns 1.000 PAD.</w:t>
      </w:r>
    </w:p>
    <w:p w:rsidR="00EF206C" w:rsidRDefault="00EF206C" w:rsidP="00B41D4E">
      <w:pPr>
        <w:spacing w:after="0" w:line="240" w:lineRule="auto"/>
        <w:jc w:val="both"/>
        <w:rPr>
          <w:sz w:val="20"/>
        </w:rPr>
      </w:pPr>
    </w:p>
    <w:p w:rsidR="00BD3376" w:rsidRDefault="00446B69" w:rsidP="00B41D4E">
      <w:pPr>
        <w:spacing w:after="0" w:line="240" w:lineRule="auto"/>
        <w:jc w:val="both"/>
        <w:rPr>
          <w:sz w:val="20"/>
        </w:rPr>
      </w:pPr>
      <w:r>
        <w:rPr>
          <w:sz w:val="20"/>
        </w:rPr>
        <w:t xml:space="preserve">També comenta la informació preparada sobre les assignatures optatives que han cursat </w:t>
      </w:r>
      <w:r w:rsidR="008D1A42">
        <w:rPr>
          <w:sz w:val="20"/>
        </w:rPr>
        <w:t xml:space="preserve">i superat </w:t>
      </w:r>
      <w:r>
        <w:rPr>
          <w:sz w:val="20"/>
        </w:rPr>
        <w:t xml:space="preserve">els titulats </w:t>
      </w:r>
      <w:r w:rsidR="00300336">
        <w:rPr>
          <w:sz w:val="20"/>
        </w:rPr>
        <w:t>del curs acadèmic 2017/2018 i els crèdits optatius reconeguts per diverses activitats.</w:t>
      </w:r>
    </w:p>
    <w:p w:rsidR="00300336" w:rsidRDefault="00300336" w:rsidP="00B41D4E">
      <w:pPr>
        <w:spacing w:after="0" w:line="240" w:lineRule="auto"/>
        <w:jc w:val="both"/>
        <w:rPr>
          <w:sz w:val="20"/>
        </w:rPr>
      </w:pPr>
    </w:p>
    <w:p w:rsidR="007D4764" w:rsidRDefault="007D4764" w:rsidP="00B41D4E">
      <w:pPr>
        <w:spacing w:after="0" w:line="240" w:lineRule="auto"/>
        <w:jc w:val="both"/>
        <w:rPr>
          <w:sz w:val="20"/>
        </w:rPr>
      </w:pPr>
      <w:r>
        <w:rPr>
          <w:sz w:val="20"/>
        </w:rPr>
        <w:t>Tota aquesta informació es penja</w:t>
      </w:r>
      <w:r w:rsidR="00A3124A">
        <w:rPr>
          <w:sz w:val="20"/>
        </w:rPr>
        <w:t>rà</w:t>
      </w:r>
      <w:r>
        <w:rPr>
          <w:sz w:val="20"/>
        </w:rPr>
        <w:t xml:space="preserve"> a la Intranet de l’EPSEVG.</w:t>
      </w:r>
    </w:p>
    <w:p w:rsidR="00861B7C" w:rsidRDefault="00861B7C" w:rsidP="00B41D4E">
      <w:pPr>
        <w:spacing w:after="0" w:line="240" w:lineRule="auto"/>
        <w:jc w:val="both"/>
        <w:rPr>
          <w:sz w:val="20"/>
        </w:rPr>
      </w:pPr>
    </w:p>
    <w:p w:rsidR="00636690" w:rsidRDefault="00861B7C" w:rsidP="00B41D4E">
      <w:pPr>
        <w:spacing w:after="0" w:line="240" w:lineRule="auto"/>
        <w:jc w:val="both"/>
        <w:rPr>
          <w:sz w:val="20"/>
        </w:rPr>
      </w:pPr>
      <w:r>
        <w:rPr>
          <w:sz w:val="20"/>
        </w:rPr>
        <w:t xml:space="preserve">El Cap d’Estudis presenta l’oferta de l’optativitat per al proper curs acadèmic 2019/2020 amb l’objectiu de reforçar l’enfoc d’indústria 4.0 i orientar-les a les necessitats reals de les empreses. Els assistents fan diverses intervencions i s’acorda </w:t>
      </w:r>
      <w:r w:rsidR="00386C44">
        <w:rPr>
          <w:sz w:val="20"/>
        </w:rPr>
        <w:t>que es recollirà tota la informació disponible sobre aquesta qüestió</w:t>
      </w:r>
      <w:r w:rsidR="00B6106A">
        <w:rPr>
          <w:sz w:val="20"/>
        </w:rPr>
        <w:t xml:space="preserve"> i es posarà a l’abast de tothom, en una carpeta de la Intranet </w:t>
      </w:r>
      <w:r w:rsidR="006F0BA2">
        <w:rPr>
          <w:sz w:val="20"/>
        </w:rPr>
        <w:t>del centre</w:t>
      </w:r>
      <w:r w:rsidR="00B6106A">
        <w:rPr>
          <w:sz w:val="20"/>
        </w:rPr>
        <w:t>.</w:t>
      </w:r>
    </w:p>
    <w:p w:rsidR="000150B7" w:rsidRDefault="00386C44" w:rsidP="00B41D4E">
      <w:pPr>
        <w:spacing w:after="0" w:line="240" w:lineRule="auto"/>
        <w:jc w:val="both"/>
        <w:rPr>
          <w:sz w:val="20"/>
        </w:rPr>
      </w:pPr>
      <w:r>
        <w:rPr>
          <w:sz w:val="20"/>
        </w:rPr>
        <w:t xml:space="preserve"> </w:t>
      </w:r>
    </w:p>
    <w:p w:rsidR="00C202AB" w:rsidRPr="00C202AB" w:rsidRDefault="002A1B48" w:rsidP="00C202AB">
      <w:pPr>
        <w:pStyle w:val="Prrafodelista"/>
        <w:numPr>
          <w:ilvl w:val="0"/>
          <w:numId w:val="1"/>
        </w:numPr>
        <w:pBdr>
          <w:bottom w:val="single" w:sz="12" w:space="1" w:color="auto"/>
        </w:pBdr>
        <w:spacing w:after="0" w:line="240" w:lineRule="auto"/>
        <w:ind w:left="284" w:hanging="284"/>
        <w:jc w:val="both"/>
        <w:rPr>
          <w:b/>
          <w:i/>
          <w:sz w:val="20"/>
        </w:rPr>
      </w:pPr>
      <w:r w:rsidRPr="00C202AB">
        <w:rPr>
          <w:b/>
          <w:i/>
          <w:sz w:val="20"/>
        </w:rPr>
        <w:t>Anàlisi comparatiu: Avaluació Curricular EPSEVG - Altres centres UPC.</w:t>
      </w:r>
    </w:p>
    <w:p w:rsidR="00C202AB" w:rsidRPr="00C202AB" w:rsidRDefault="00C202AB" w:rsidP="00C202AB">
      <w:pPr>
        <w:pStyle w:val="Prrafodelista"/>
        <w:numPr>
          <w:ilvl w:val="0"/>
          <w:numId w:val="1"/>
        </w:numPr>
        <w:pBdr>
          <w:bottom w:val="single" w:sz="12" w:space="1" w:color="auto"/>
        </w:pBdr>
        <w:spacing w:after="0" w:line="240" w:lineRule="auto"/>
        <w:ind w:left="284" w:hanging="284"/>
        <w:jc w:val="both"/>
        <w:rPr>
          <w:b/>
          <w:i/>
          <w:sz w:val="20"/>
        </w:rPr>
      </w:pPr>
      <w:r w:rsidRPr="00C202AB">
        <w:rPr>
          <w:b/>
          <w:i/>
          <w:sz w:val="20"/>
        </w:rPr>
        <w:t>R</w:t>
      </w:r>
      <w:r w:rsidR="00E04542" w:rsidRPr="00C202AB">
        <w:rPr>
          <w:b/>
          <w:i/>
          <w:sz w:val="20"/>
        </w:rPr>
        <w:t>esultats de la reavaluació dels cursos acadèmics 2017/2018 i 2018/2019-1 de l’EPSEVG.</w:t>
      </w:r>
      <w:r w:rsidRPr="00C202AB">
        <w:rPr>
          <w:b/>
          <w:i/>
          <w:sz w:val="20"/>
        </w:rPr>
        <w:t xml:space="preserve"> </w:t>
      </w:r>
    </w:p>
    <w:p w:rsidR="00C202AB" w:rsidRDefault="00C202AB" w:rsidP="00C202AB">
      <w:pPr>
        <w:pBdr>
          <w:bottom w:val="single" w:sz="12" w:space="1" w:color="auto"/>
        </w:pBdr>
        <w:spacing w:after="0" w:line="240" w:lineRule="auto"/>
        <w:jc w:val="both"/>
        <w:rPr>
          <w:b/>
          <w:sz w:val="20"/>
        </w:rPr>
      </w:pPr>
    </w:p>
    <w:p w:rsidR="00C202AB" w:rsidRDefault="00C202AB" w:rsidP="00C202AB">
      <w:pPr>
        <w:pBdr>
          <w:bottom w:val="single" w:sz="12" w:space="1" w:color="auto"/>
        </w:pBdr>
        <w:spacing w:after="0" w:line="240" w:lineRule="auto"/>
        <w:jc w:val="both"/>
        <w:rPr>
          <w:sz w:val="20"/>
        </w:rPr>
      </w:pPr>
      <w:r>
        <w:rPr>
          <w:sz w:val="20"/>
        </w:rPr>
        <w:t>El Cap d’Estudis comenta que aquests dos punts de l’ordre del dia estan molt relacionats i es comentaren de forma conjunta.</w:t>
      </w:r>
    </w:p>
    <w:p w:rsidR="00C202AB" w:rsidRDefault="00C202AB" w:rsidP="00C202AB">
      <w:pPr>
        <w:pBdr>
          <w:bottom w:val="single" w:sz="12" w:space="1" w:color="auto"/>
        </w:pBdr>
        <w:spacing w:after="0" w:line="240" w:lineRule="auto"/>
        <w:jc w:val="both"/>
        <w:rPr>
          <w:sz w:val="20"/>
        </w:rPr>
      </w:pPr>
    </w:p>
    <w:p w:rsidR="00C202AB" w:rsidRDefault="00C202AB" w:rsidP="00C202AB">
      <w:pPr>
        <w:pBdr>
          <w:bottom w:val="single" w:sz="12" w:space="1" w:color="auto"/>
        </w:pBdr>
        <w:spacing w:after="0" w:line="240" w:lineRule="auto"/>
        <w:jc w:val="both"/>
        <w:rPr>
          <w:sz w:val="20"/>
        </w:rPr>
      </w:pPr>
      <w:r>
        <w:rPr>
          <w:sz w:val="20"/>
        </w:rPr>
        <w:t>En primer lloc, El Cap d’Estudis explica que la comissió de la titulació del Grau en Enginyeria Informàtica del centre ha presentat una proposta de modificació de la seva avaluació curricular, en la que només es pugui compensar 1 assignatura i que la nota mitjana de la Fase Inicial sigui igual o superior a 5.</w:t>
      </w:r>
    </w:p>
    <w:p w:rsidR="00C202AB" w:rsidRDefault="00C202AB" w:rsidP="00C202AB">
      <w:pPr>
        <w:pBdr>
          <w:bottom w:val="single" w:sz="12" w:space="1" w:color="auto"/>
        </w:pBdr>
        <w:spacing w:after="0" w:line="240" w:lineRule="auto"/>
        <w:jc w:val="both"/>
        <w:rPr>
          <w:sz w:val="20"/>
        </w:rPr>
      </w:pPr>
    </w:p>
    <w:p w:rsidR="00C202AB" w:rsidRDefault="00C202AB" w:rsidP="00C202AB">
      <w:pPr>
        <w:pBdr>
          <w:bottom w:val="single" w:sz="12" w:space="1" w:color="auto"/>
        </w:pBdr>
        <w:spacing w:after="0" w:line="240" w:lineRule="auto"/>
        <w:jc w:val="both"/>
        <w:rPr>
          <w:sz w:val="20"/>
        </w:rPr>
      </w:pPr>
      <w:r>
        <w:rPr>
          <w:sz w:val="20"/>
        </w:rPr>
        <w:t>Ara mateix, la normativa d’avaluació curricular de tots els estudis de l’EPSEVG permet superar la Fase Inicial amb 2 assignatures compensables i la resta d’assignatures aprovades, sense nota mitjana del bloc curricular.</w:t>
      </w:r>
    </w:p>
    <w:p w:rsidR="00C202AB" w:rsidRDefault="00C202AB" w:rsidP="00C202AB">
      <w:pPr>
        <w:pBdr>
          <w:bottom w:val="single" w:sz="12" w:space="1" w:color="auto"/>
        </w:pBdr>
        <w:spacing w:after="0" w:line="240" w:lineRule="auto"/>
        <w:jc w:val="both"/>
        <w:rPr>
          <w:sz w:val="20"/>
        </w:rPr>
      </w:pPr>
    </w:p>
    <w:p w:rsidR="00B66CA2" w:rsidRPr="00C202AB" w:rsidRDefault="00C202AB" w:rsidP="00C202AB">
      <w:pPr>
        <w:pBdr>
          <w:bottom w:val="single" w:sz="12" w:space="1" w:color="auto"/>
        </w:pBdr>
        <w:spacing w:after="0" w:line="240" w:lineRule="auto"/>
        <w:jc w:val="both"/>
        <w:rPr>
          <w:sz w:val="20"/>
        </w:rPr>
      </w:pPr>
      <w:r>
        <w:rPr>
          <w:sz w:val="20"/>
        </w:rPr>
        <w:t xml:space="preserve">A continuació es </w:t>
      </w:r>
      <w:r w:rsidR="0045746A" w:rsidRPr="00C202AB">
        <w:rPr>
          <w:sz w:val="20"/>
        </w:rPr>
        <w:t xml:space="preserve">presenta l’anàlisi comparatiu sobre les normes d’avaluació curricular dels centres de la UPC que imparteixen els mateixos estudis que </w:t>
      </w:r>
      <w:r w:rsidR="006D6B0B" w:rsidRPr="00C202AB">
        <w:rPr>
          <w:sz w:val="20"/>
        </w:rPr>
        <w:t xml:space="preserve">a </w:t>
      </w:r>
      <w:r w:rsidR="0045746A" w:rsidRPr="00C202AB">
        <w:rPr>
          <w:sz w:val="20"/>
        </w:rPr>
        <w:t>l’EPSEVG.</w:t>
      </w:r>
    </w:p>
    <w:p w:rsidR="0045746A" w:rsidRDefault="0045746A" w:rsidP="00B66CA2">
      <w:pPr>
        <w:pBdr>
          <w:bottom w:val="single" w:sz="12" w:space="1" w:color="auto"/>
        </w:pBdr>
        <w:spacing w:after="0" w:line="240" w:lineRule="auto"/>
        <w:jc w:val="both"/>
        <w:rPr>
          <w:sz w:val="20"/>
        </w:rPr>
      </w:pPr>
    </w:p>
    <w:p w:rsidR="00F5168A" w:rsidRDefault="00767B55" w:rsidP="00B66CA2">
      <w:pPr>
        <w:pBdr>
          <w:bottom w:val="single" w:sz="12" w:space="1" w:color="auto"/>
        </w:pBdr>
        <w:spacing w:after="0" w:line="240" w:lineRule="auto"/>
        <w:jc w:val="both"/>
        <w:rPr>
          <w:sz w:val="20"/>
        </w:rPr>
      </w:pPr>
      <w:r>
        <w:rPr>
          <w:sz w:val="20"/>
        </w:rPr>
        <w:t>El Cap d’Estudis comenta que</w:t>
      </w:r>
      <w:r w:rsidR="00F5168A">
        <w:rPr>
          <w:sz w:val="20"/>
        </w:rPr>
        <w:t xml:space="preserve"> s’ha obrir un debat per revisar la normativa d’</w:t>
      </w:r>
      <w:r w:rsidR="006309A6">
        <w:rPr>
          <w:sz w:val="20"/>
        </w:rPr>
        <w:t>avaluació curricular del centre</w:t>
      </w:r>
      <w:r w:rsidR="005D7DD5">
        <w:rPr>
          <w:sz w:val="20"/>
        </w:rPr>
        <w:t xml:space="preserve"> i a continuació mostra </w:t>
      </w:r>
      <w:r w:rsidR="00DD5183">
        <w:rPr>
          <w:sz w:val="20"/>
        </w:rPr>
        <w:t>el detall dels</w:t>
      </w:r>
      <w:r w:rsidR="005D7DD5">
        <w:rPr>
          <w:sz w:val="20"/>
        </w:rPr>
        <w:t xml:space="preserve"> resultats històrics de la reavaluació al centre</w:t>
      </w:r>
      <w:r w:rsidR="006309A6">
        <w:rPr>
          <w:sz w:val="20"/>
        </w:rPr>
        <w:t>.</w:t>
      </w:r>
    </w:p>
    <w:p w:rsidR="006309A6" w:rsidRDefault="006309A6" w:rsidP="00B66CA2">
      <w:pPr>
        <w:pBdr>
          <w:bottom w:val="single" w:sz="12" w:space="1" w:color="auto"/>
        </w:pBdr>
        <w:spacing w:after="0" w:line="240" w:lineRule="auto"/>
        <w:jc w:val="both"/>
        <w:rPr>
          <w:sz w:val="20"/>
        </w:rPr>
      </w:pPr>
    </w:p>
    <w:p w:rsidR="006309A6" w:rsidRDefault="006309A6" w:rsidP="00B66CA2">
      <w:pPr>
        <w:pBdr>
          <w:bottom w:val="single" w:sz="12" w:space="1" w:color="auto"/>
        </w:pBdr>
        <w:spacing w:after="0" w:line="240" w:lineRule="auto"/>
        <w:jc w:val="both"/>
        <w:rPr>
          <w:sz w:val="20"/>
        </w:rPr>
      </w:pPr>
      <w:r>
        <w:rPr>
          <w:sz w:val="20"/>
        </w:rPr>
        <w:t>Els assistents fan diversos comentaris sobre aquest</w:t>
      </w:r>
      <w:r w:rsidR="005D7DD5">
        <w:rPr>
          <w:sz w:val="20"/>
        </w:rPr>
        <w:t>s dos temes, relacionant l’impacte i els resultats de la reavaluació amb l’avaluació curricular que ara s’aplica i les possibles canvis que es poden fer en aquesta normativa.</w:t>
      </w:r>
      <w:r>
        <w:rPr>
          <w:sz w:val="20"/>
        </w:rPr>
        <w:t xml:space="preserve"> </w:t>
      </w:r>
    </w:p>
    <w:p w:rsidR="00F5168A" w:rsidRDefault="00F5168A" w:rsidP="00B66CA2">
      <w:pPr>
        <w:pBdr>
          <w:bottom w:val="single" w:sz="12" w:space="1" w:color="auto"/>
        </w:pBdr>
        <w:spacing w:after="0" w:line="240" w:lineRule="auto"/>
        <w:jc w:val="both"/>
        <w:rPr>
          <w:sz w:val="20"/>
        </w:rPr>
      </w:pPr>
    </w:p>
    <w:p w:rsidR="002A1B48" w:rsidRPr="00C56EE5" w:rsidRDefault="002A1B48" w:rsidP="00D775EC">
      <w:pPr>
        <w:pStyle w:val="Prrafodelista"/>
        <w:numPr>
          <w:ilvl w:val="0"/>
          <w:numId w:val="1"/>
        </w:numPr>
        <w:pBdr>
          <w:bottom w:val="single" w:sz="12" w:space="1" w:color="auto"/>
        </w:pBdr>
        <w:spacing w:after="0" w:line="240" w:lineRule="auto"/>
        <w:ind w:left="284" w:hanging="284"/>
        <w:jc w:val="both"/>
        <w:rPr>
          <w:b/>
          <w:i/>
          <w:sz w:val="20"/>
        </w:rPr>
      </w:pPr>
      <w:r w:rsidRPr="00C56EE5">
        <w:rPr>
          <w:b/>
          <w:i/>
          <w:sz w:val="20"/>
        </w:rPr>
        <w:t>Propostes inicials de canvi a la Normativa Acadèmica 2019/2020.</w:t>
      </w:r>
    </w:p>
    <w:p w:rsidR="00D22408" w:rsidRDefault="00F210A7" w:rsidP="000F68BA">
      <w:pPr>
        <w:pBdr>
          <w:bottom w:val="single" w:sz="12" w:space="1" w:color="auto"/>
        </w:pBdr>
        <w:spacing w:after="0" w:line="240" w:lineRule="auto"/>
        <w:jc w:val="both"/>
        <w:rPr>
          <w:sz w:val="20"/>
        </w:rPr>
      </w:pPr>
      <w:r>
        <w:rPr>
          <w:sz w:val="20"/>
        </w:rPr>
        <w:t>El Cap d’Estudis comenta que hi ha una proposta inicial amb alguns canvis. El tema principal es la normativa de reconeixement de crèdits optatius que apliquem al nostre centre i que hem de modificar per adaptar-la a la normativa acadèmica general de la UPC.</w:t>
      </w:r>
    </w:p>
    <w:p w:rsidR="00012F9C" w:rsidRDefault="00012F9C" w:rsidP="000F68BA">
      <w:pPr>
        <w:pBdr>
          <w:bottom w:val="single" w:sz="12" w:space="1" w:color="auto"/>
        </w:pBdr>
        <w:spacing w:after="0" w:line="240" w:lineRule="auto"/>
        <w:jc w:val="both"/>
        <w:rPr>
          <w:sz w:val="20"/>
        </w:rPr>
      </w:pPr>
    </w:p>
    <w:p w:rsidR="00F210A7" w:rsidRDefault="00012F9C" w:rsidP="000F68BA">
      <w:pPr>
        <w:pBdr>
          <w:bottom w:val="single" w:sz="12" w:space="1" w:color="auto"/>
        </w:pBdr>
        <w:spacing w:after="0" w:line="240" w:lineRule="auto"/>
        <w:jc w:val="both"/>
        <w:rPr>
          <w:sz w:val="20"/>
        </w:rPr>
      </w:pPr>
      <w:r>
        <w:rPr>
          <w:sz w:val="20"/>
        </w:rPr>
        <w:t xml:space="preserve">Un dels canvis </w:t>
      </w:r>
      <w:r w:rsidR="00E71A52">
        <w:rPr>
          <w:sz w:val="20"/>
        </w:rPr>
        <w:t xml:space="preserve">més significatius </w:t>
      </w:r>
      <w:r>
        <w:rPr>
          <w:sz w:val="20"/>
        </w:rPr>
        <w:t xml:space="preserve">que comenta la Sra. Mari Carmen Lucas es que les pràctiques en empresa s’ha de fer constar a l’expedient acadèmic dels estudiants com a una assignatura optativa més i a l’EPSEVG s’estaven </w:t>
      </w:r>
      <w:r w:rsidR="00E71A52">
        <w:rPr>
          <w:sz w:val="20"/>
        </w:rPr>
        <w:t xml:space="preserve">reconeixent </w:t>
      </w:r>
      <w:r>
        <w:rPr>
          <w:sz w:val="20"/>
        </w:rPr>
        <w:t>dins del conjunt de crèdits optatius que no son assignatures</w:t>
      </w:r>
      <w:r w:rsidR="00E71A52">
        <w:rPr>
          <w:sz w:val="20"/>
        </w:rPr>
        <w:t xml:space="preserve">, com per exemple: </w:t>
      </w:r>
      <w:r w:rsidR="009A5A90">
        <w:rPr>
          <w:sz w:val="20"/>
        </w:rPr>
        <w:t>activitats universitàries, experiència laboral, ...</w:t>
      </w:r>
    </w:p>
    <w:p w:rsidR="00F059E6" w:rsidRDefault="00F059E6" w:rsidP="000F68BA">
      <w:pPr>
        <w:pBdr>
          <w:bottom w:val="single" w:sz="12" w:space="1" w:color="auto"/>
        </w:pBdr>
        <w:spacing w:after="0" w:line="240" w:lineRule="auto"/>
        <w:jc w:val="both"/>
        <w:rPr>
          <w:sz w:val="20"/>
        </w:rPr>
      </w:pPr>
    </w:p>
    <w:p w:rsidR="00012F9C" w:rsidRDefault="00F059E6" w:rsidP="000F68BA">
      <w:pPr>
        <w:pBdr>
          <w:bottom w:val="single" w:sz="12" w:space="1" w:color="auto"/>
        </w:pBdr>
        <w:spacing w:after="0" w:line="240" w:lineRule="auto"/>
        <w:jc w:val="both"/>
        <w:rPr>
          <w:sz w:val="20"/>
        </w:rPr>
      </w:pPr>
      <w:r>
        <w:rPr>
          <w:sz w:val="20"/>
        </w:rPr>
        <w:t>Pels assistents, es fan diversos comentaris sobre el tema de les pràctiques en empresa: les competències, el control de l’activitat realitzad</w:t>
      </w:r>
      <w:r w:rsidR="002B3FD9">
        <w:rPr>
          <w:sz w:val="20"/>
        </w:rPr>
        <w:t xml:space="preserve">a, els informes de l’empresa, la problemàtica de la qualificació final d’aquestes </w:t>
      </w:r>
      <w:r w:rsidR="00EB584B">
        <w:rPr>
          <w:sz w:val="20"/>
        </w:rPr>
        <w:t>pràctiques, ....</w:t>
      </w:r>
    </w:p>
    <w:p w:rsidR="00EB584B" w:rsidRPr="000F68BA" w:rsidRDefault="00EB584B" w:rsidP="000F68BA">
      <w:pPr>
        <w:pBdr>
          <w:bottom w:val="single" w:sz="12" w:space="1" w:color="auto"/>
        </w:pBdr>
        <w:spacing w:after="0" w:line="240" w:lineRule="auto"/>
        <w:jc w:val="both"/>
        <w:rPr>
          <w:sz w:val="20"/>
        </w:rPr>
      </w:pPr>
    </w:p>
    <w:p w:rsidR="002A1B48" w:rsidRPr="00C56EE5" w:rsidRDefault="002A1B48" w:rsidP="00D775EC">
      <w:pPr>
        <w:pStyle w:val="Prrafodelista"/>
        <w:numPr>
          <w:ilvl w:val="0"/>
          <w:numId w:val="1"/>
        </w:numPr>
        <w:pBdr>
          <w:bottom w:val="single" w:sz="12" w:space="1" w:color="auto"/>
        </w:pBdr>
        <w:spacing w:after="0" w:line="240" w:lineRule="auto"/>
        <w:ind w:left="284" w:hanging="284"/>
        <w:jc w:val="both"/>
        <w:rPr>
          <w:b/>
          <w:i/>
          <w:sz w:val="20"/>
        </w:rPr>
      </w:pPr>
      <w:r w:rsidRPr="00C56EE5">
        <w:rPr>
          <w:b/>
          <w:i/>
          <w:sz w:val="20"/>
        </w:rPr>
        <w:t>Resultats enquestes assignatures 2018/2019-1 EPSEVG.</w:t>
      </w:r>
    </w:p>
    <w:p w:rsidR="00D22408" w:rsidRDefault="001E637F" w:rsidP="000F68BA">
      <w:pPr>
        <w:pBdr>
          <w:bottom w:val="single" w:sz="12" w:space="1" w:color="auto"/>
        </w:pBdr>
        <w:spacing w:after="0" w:line="240" w:lineRule="auto"/>
        <w:jc w:val="both"/>
        <w:rPr>
          <w:sz w:val="20"/>
        </w:rPr>
      </w:pPr>
      <w:r>
        <w:rPr>
          <w:sz w:val="20"/>
        </w:rPr>
        <w:t>El Cap d’Estudis comenta la informació sobre el resultats de les enquestes de les assignatures del primer quadrimestre d’aquest curs acadèmic, dirigida principalment als coordinadors de titulació.</w:t>
      </w:r>
    </w:p>
    <w:p w:rsidR="001E637F" w:rsidRPr="000F68BA" w:rsidRDefault="001E637F" w:rsidP="000F68BA">
      <w:pPr>
        <w:pBdr>
          <w:bottom w:val="single" w:sz="12" w:space="1" w:color="auto"/>
        </w:pBdr>
        <w:spacing w:after="0" w:line="240" w:lineRule="auto"/>
        <w:jc w:val="both"/>
        <w:rPr>
          <w:sz w:val="20"/>
        </w:rPr>
      </w:pPr>
    </w:p>
    <w:p w:rsidR="002A1B48" w:rsidRPr="00C56EE5" w:rsidRDefault="002A1B48" w:rsidP="00D775EC">
      <w:pPr>
        <w:pStyle w:val="Prrafodelista"/>
        <w:numPr>
          <w:ilvl w:val="0"/>
          <w:numId w:val="1"/>
        </w:numPr>
        <w:pBdr>
          <w:bottom w:val="single" w:sz="12" w:space="1" w:color="auto"/>
        </w:pBdr>
        <w:spacing w:after="0" w:line="240" w:lineRule="auto"/>
        <w:ind w:left="284" w:hanging="284"/>
        <w:jc w:val="both"/>
        <w:rPr>
          <w:b/>
          <w:i/>
          <w:sz w:val="20"/>
        </w:rPr>
      </w:pPr>
      <w:r w:rsidRPr="00C56EE5">
        <w:rPr>
          <w:b/>
          <w:i/>
          <w:sz w:val="20"/>
        </w:rPr>
        <w:t>Propostes rebudes, queixes o suggeriments.</w:t>
      </w:r>
    </w:p>
    <w:p w:rsidR="0073040D" w:rsidRDefault="00F90692" w:rsidP="002A1B48">
      <w:pPr>
        <w:pBdr>
          <w:bottom w:val="single" w:sz="12" w:space="1" w:color="auto"/>
        </w:pBdr>
        <w:spacing w:after="0" w:line="240" w:lineRule="auto"/>
        <w:jc w:val="both"/>
        <w:rPr>
          <w:sz w:val="20"/>
        </w:rPr>
      </w:pPr>
      <w:r>
        <w:rPr>
          <w:sz w:val="20"/>
        </w:rPr>
        <w:t>E</w:t>
      </w:r>
      <w:r w:rsidRPr="00F90692">
        <w:rPr>
          <w:sz w:val="20"/>
          <w:highlight w:val="yellow"/>
        </w:rPr>
        <w:t>l</w:t>
      </w:r>
      <w:r w:rsidRPr="001E637F">
        <w:rPr>
          <w:sz w:val="20"/>
        </w:rPr>
        <w:t xml:space="preserve"> Cap d’Estudis </w:t>
      </w:r>
      <w:r w:rsidR="001E637F">
        <w:rPr>
          <w:sz w:val="20"/>
        </w:rPr>
        <w:t xml:space="preserve">comenta el darrer document presentat a aquesta comissió de coordinació docent en el que explica el document sobre els processos de presa de decisions per a la millora de la docència en el </w:t>
      </w:r>
      <w:r w:rsidR="0073040D">
        <w:rPr>
          <w:sz w:val="20"/>
        </w:rPr>
        <w:t>centre.</w:t>
      </w:r>
    </w:p>
    <w:p w:rsidR="0073040D" w:rsidRDefault="0073040D" w:rsidP="002A1B48">
      <w:pPr>
        <w:pBdr>
          <w:bottom w:val="single" w:sz="12" w:space="1" w:color="auto"/>
        </w:pBdr>
        <w:spacing w:after="0" w:line="240" w:lineRule="auto"/>
        <w:jc w:val="both"/>
        <w:rPr>
          <w:sz w:val="20"/>
        </w:rPr>
      </w:pPr>
    </w:p>
    <w:p w:rsidR="001E637F" w:rsidRDefault="0073040D" w:rsidP="002A1B48">
      <w:pPr>
        <w:pBdr>
          <w:bottom w:val="single" w:sz="12" w:space="1" w:color="auto"/>
        </w:pBdr>
        <w:spacing w:after="0" w:line="240" w:lineRule="auto"/>
        <w:jc w:val="both"/>
        <w:rPr>
          <w:sz w:val="20"/>
        </w:rPr>
      </w:pPr>
      <w:r>
        <w:rPr>
          <w:sz w:val="20"/>
        </w:rPr>
        <w:t xml:space="preserve">Assenyala </w:t>
      </w:r>
      <w:r w:rsidR="00455E1E">
        <w:rPr>
          <w:sz w:val="20"/>
        </w:rPr>
        <w:t>qui son el</w:t>
      </w:r>
      <w:r>
        <w:rPr>
          <w:sz w:val="20"/>
        </w:rPr>
        <w:t xml:space="preserve">s </w:t>
      </w:r>
      <w:r w:rsidR="001E637F">
        <w:rPr>
          <w:sz w:val="20"/>
        </w:rPr>
        <w:t>principals actors</w:t>
      </w:r>
      <w:r w:rsidR="00455E1E">
        <w:rPr>
          <w:sz w:val="20"/>
        </w:rPr>
        <w:t xml:space="preserve"> que generen</w:t>
      </w:r>
      <w:r w:rsidR="001E637F">
        <w:rPr>
          <w:sz w:val="20"/>
        </w:rPr>
        <w:t xml:space="preserve"> la informació: coordinadors d’assignatura, caps de secció departamental, coordinadors de titulació, cap d’estudi i equip directiu del centre i </w:t>
      </w:r>
      <w:r w:rsidR="00455E1E">
        <w:rPr>
          <w:sz w:val="20"/>
        </w:rPr>
        <w:t xml:space="preserve">qui son </w:t>
      </w:r>
      <w:r w:rsidR="001E637F">
        <w:rPr>
          <w:sz w:val="20"/>
        </w:rPr>
        <w:t xml:space="preserve">els </w:t>
      </w:r>
      <w:r w:rsidR="001E637F">
        <w:rPr>
          <w:sz w:val="20"/>
        </w:rPr>
        <w:lastRenderedPageBreak/>
        <w:t>òrgans d’anàlisi i presa de decisions: comissions de titulació, comissió de coordinació docent, comissió permanent i Junta d’Escola.</w:t>
      </w:r>
    </w:p>
    <w:p w:rsidR="001E637F" w:rsidRDefault="001E637F" w:rsidP="002A1B48">
      <w:pPr>
        <w:pBdr>
          <w:bottom w:val="single" w:sz="12" w:space="1" w:color="auto"/>
        </w:pBdr>
        <w:spacing w:after="0" w:line="240" w:lineRule="auto"/>
        <w:jc w:val="both"/>
        <w:rPr>
          <w:sz w:val="20"/>
        </w:rPr>
      </w:pPr>
    </w:p>
    <w:p w:rsidR="00B276A1" w:rsidRDefault="006A6D7D" w:rsidP="002A1B48">
      <w:pPr>
        <w:pBdr>
          <w:bottom w:val="single" w:sz="12" w:space="1" w:color="auto"/>
        </w:pBdr>
        <w:spacing w:after="0" w:line="240" w:lineRule="auto"/>
        <w:jc w:val="both"/>
        <w:rPr>
          <w:sz w:val="20"/>
        </w:rPr>
      </w:pPr>
      <w:bookmarkStart w:id="0" w:name="_GoBack"/>
      <w:bookmarkEnd w:id="0"/>
      <w:r>
        <w:rPr>
          <w:sz w:val="20"/>
        </w:rPr>
        <w:t>Es fa constar que s’ha gravat l’àudio d’aquesta sessió. El fitxer es penjarà a la Intranet de l’EPSEVG com a complement de l’acta oficial de la reunió.</w:t>
      </w:r>
      <w:r w:rsidR="001E637F">
        <w:rPr>
          <w:sz w:val="20"/>
        </w:rPr>
        <w:t xml:space="preserve">         </w:t>
      </w:r>
    </w:p>
    <w:p w:rsidR="001E637F" w:rsidRDefault="001E637F" w:rsidP="002A1B48">
      <w:pPr>
        <w:pBdr>
          <w:bottom w:val="single" w:sz="12" w:space="1" w:color="auto"/>
        </w:pBdr>
        <w:spacing w:after="0" w:line="240" w:lineRule="auto"/>
        <w:jc w:val="both"/>
        <w:rPr>
          <w:sz w:val="20"/>
        </w:rPr>
      </w:pPr>
      <w:r>
        <w:rPr>
          <w:sz w:val="20"/>
        </w:rPr>
        <w:t xml:space="preserve">                                                                           </w:t>
      </w:r>
    </w:p>
    <w:p w:rsidR="00DB2872" w:rsidRDefault="00302EFA" w:rsidP="002A1B48">
      <w:pPr>
        <w:pBdr>
          <w:bottom w:val="single" w:sz="12" w:space="1" w:color="auto"/>
        </w:pBdr>
        <w:spacing w:after="0" w:line="240" w:lineRule="auto"/>
        <w:jc w:val="both"/>
        <w:rPr>
          <w:sz w:val="20"/>
        </w:rPr>
      </w:pPr>
      <w:r>
        <w:rPr>
          <w:sz w:val="20"/>
        </w:rPr>
        <w:t>La reunió</w:t>
      </w:r>
      <w:r w:rsidR="00080045" w:rsidRPr="00AA508D">
        <w:rPr>
          <w:sz w:val="20"/>
        </w:rPr>
        <w:t xml:space="preserve"> s’aixeca a </w:t>
      </w:r>
      <w:r>
        <w:rPr>
          <w:sz w:val="20"/>
        </w:rPr>
        <w:t>l</w:t>
      </w:r>
      <w:r w:rsidR="00FA0C92">
        <w:rPr>
          <w:sz w:val="20"/>
        </w:rPr>
        <w:t>es 14</w:t>
      </w:r>
      <w:r w:rsidR="00E612B6">
        <w:rPr>
          <w:sz w:val="20"/>
        </w:rPr>
        <w:t>:</w:t>
      </w:r>
      <w:r w:rsidR="00876189">
        <w:rPr>
          <w:sz w:val="20"/>
        </w:rPr>
        <w:t>10</w:t>
      </w:r>
      <w:r w:rsidR="00080045" w:rsidRPr="00AA508D">
        <w:rPr>
          <w:sz w:val="20"/>
        </w:rPr>
        <w:t xml:space="preserve"> hores.</w:t>
      </w:r>
    </w:p>
    <w:sectPr w:rsidR="00DB2872" w:rsidSect="004C144A">
      <w:headerReference w:type="default" r:id="rId7"/>
      <w:pgSz w:w="11906" w:h="16838"/>
      <w:pgMar w:top="1843" w:right="1274"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5AA" w:rsidRDefault="00F605AA" w:rsidP="007510B8">
      <w:pPr>
        <w:spacing w:after="0" w:line="240" w:lineRule="auto"/>
      </w:pPr>
      <w:r>
        <w:separator/>
      </w:r>
    </w:p>
  </w:endnote>
  <w:endnote w:type="continuationSeparator" w:id="0">
    <w:p w:rsidR="00F605AA" w:rsidRDefault="00F605AA" w:rsidP="00751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5AA" w:rsidRDefault="00F605AA" w:rsidP="007510B8">
      <w:pPr>
        <w:spacing w:after="0" w:line="240" w:lineRule="auto"/>
      </w:pPr>
      <w:r>
        <w:separator/>
      </w:r>
    </w:p>
  </w:footnote>
  <w:footnote w:type="continuationSeparator" w:id="0">
    <w:p w:rsidR="00F605AA" w:rsidRDefault="00F605AA" w:rsidP="00751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B8" w:rsidRDefault="00210554">
    <w:pPr>
      <w:pStyle w:val="Encabezado"/>
    </w:pPr>
    <w:r>
      <w:rPr>
        <w:noProof/>
        <w:lang w:val="es-ES" w:eastAsia="es-ES"/>
      </w:rPr>
      <w:drawing>
        <wp:inline distT="0" distB="0" distL="0" distR="0">
          <wp:extent cx="2046479" cy="396000"/>
          <wp:effectExtent l="0" t="0" r="0" b="4445"/>
          <wp:docPr id="2" name="Imatge 4" descr="G:\SC\SCI\SCP-Projectes\Concurs Carpeta 2014-15\LLiurament de premis Vilanova\logo EPSEVG UPC amb sí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C\SCI\SCP-Projectes\Concurs Carpeta 2014-15\LLiurament de premis Vilanova\logo EPSEVG UPC amb símbol.jpg"/>
                  <pic:cNvPicPr>
                    <a:picLocks noChangeAspect="1" noChangeArrowheads="1"/>
                  </pic:cNvPicPr>
                </pic:nvPicPr>
                <pic:blipFill>
                  <a:blip r:embed="rId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2">
                            <a14:imgEffect>
                              <a14:saturation sat="2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6479" cy="396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C39"/>
    <w:multiLevelType w:val="hybridMultilevel"/>
    <w:tmpl w:val="0FA8E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E54734"/>
    <w:multiLevelType w:val="hybridMultilevel"/>
    <w:tmpl w:val="0DB07AA2"/>
    <w:lvl w:ilvl="0" w:tplc="931E584E">
      <w:start w:val="2"/>
      <w:numFmt w:val="decimal"/>
      <w:lvlText w:val="%1."/>
      <w:lvlJc w:val="left"/>
      <w:pPr>
        <w:ind w:left="360" w:hanging="360"/>
      </w:pPr>
      <w:rPr>
        <w:rFonts w:hint="default"/>
      </w:rPr>
    </w:lvl>
    <w:lvl w:ilvl="1" w:tplc="3446BE74">
      <w:start w:val="2"/>
      <w:numFmt w:val="bullet"/>
      <w:lvlText w:val="-"/>
      <w:lvlJc w:val="left"/>
      <w:pPr>
        <w:ind w:left="1080" w:hanging="360"/>
      </w:pPr>
      <w:rPr>
        <w:rFonts w:ascii="Arial" w:eastAsiaTheme="minorHAnsi" w:hAnsi="Arial" w:cs="Arial" w:hint="default"/>
      </w:rPr>
    </w:lvl>
    <w:lvl w:ilvl="2" w:tplc="10C6D2D6">
      <w:start w:val="5"/>
      <w:numFmt w:val="bullet"/>
      <w:lvlText w:val=""/>
      <w:lvlJc w:val="left"/>
      <w:pPr>
        <w:ind w:left="1980" w:hanging="360"/>
      </w:pPr>
      <w:rPr>
        <w:rFonts w:ascii="Symbol" w:eastAsiaTheme="minorHAnsi" w:hAnsi="Symbol" w:cs="Arial" w:hint="default"/>
      </w:r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nsid w:val="1FFD66CC"/>
    <w:multiLevelType w:val="hybridMultilevel"/>
    <w:tmpl w:val="FFA02AD6"/>
    <w:lvl w:ilvl="0" w:tplc="04030001">
      <w:start w:val="1"/>
      <w:numFmt w:val="bullet"/>
      <w:lvlText w:val=""/>
      <w:lvlJc w:val="left"/>
      <w:pPr>
        <w:ind w:left="285" w:hanging="360"/>
      </w:pPr>
      <w:rPr>
        <w:rFonts w:ascii="Symbol" w:hAnsi="Symbol" w:hint="default"/>
      </w:rPr>
    </w:lvl>
    <w:lvl w:ilvl="1" w:tplc="04030001">
      <w:start w:val="1"/>
      <w:numFmt w:val="bullet"/>
      <w:lvlText w:val=""/>
      <w:lvlJc w:val="left"/>
      <w:pPr>
        <w:ind w:left="1005" w:hanging="360"/>
      </w:pPr>
      <w:rPr>
        <w:rFonts w:ascii="Symbol" w:hAnsi="Symbol" w:hint="default"/>
      </w:rPr>
    </w:lvl>
    <w:lvl w:ilvl="2" w:tplc="0403001B">
      <w:start w:val="1"/>
      <w:numFmt w:val="lowerRoman"/>
      <w:lvlText w:val="%3."/>
      <w:lvlJc w:val="right"/>
      <w:pPr>
        <w:ind w:left="1725" w:hanging="180"/>
      </w:pPr>
    </w:lvl>
    <w:lvl w:ilvl="3" w:tplc="0403000F" w:tentative="1">
      <w:start w:val="1"/>
      <w:numFmt w:val="decimal"/>
      <w:lvlText w:val="%4."/>
      <w:lvlJc w:val="left"/>
      <w:pPr>
        <w:ind w:left="2445" w:hanging="360"/>
      </w:pPr>
    </w:lvl>
    <w:lvl w:ilvl="4" w:tplc="04030019" w:tentative="1">
      <w:start w:val="1"/>
      <w:numFmt w:val="lowerLetter"/>
      <w:lvlText w:val="%5."/>
      <w:lvlJc w:val="left"/>
      <w:pPr>
        <w:ind w:left="3165" w:hanging="360"/>
      </w:pPr>
    </w:lvl>
    <w:lvl w:ilvl="5" w:tplc="0403001B" w:tentative="1">
      <w:start w:val="1"/>
      <w:numFmt w:val="lowerRoman"/>
      <w:lvlText w:val="%6."/>
      <w:lvlJc w:val="right"/>
      <w:pPr>
        <w:ind w:left="3885" w:hanging="180"/>
      </w:pPr>
    </w:lvl>
    <w:lvl w:ilvl="6" w:tplc="0403000F" w:tentative="1">
      <w:start w:val="1"/>
      <w:numFmt w:val="decimal"/>
      <w:lvlText w:val="%7."/>
      <w:lvlJc w:val="left"/>
      <w:pPr>
        <w:ind w:left="4605" w:hanging="360"/>
      </w:pPr>
    </w:lvl>
    <w:lvl w:ilvl="7" w:tplc="04030019" w:tentative="1">
      <w:start w:val="1"/>
      <w:numFmt w:val="lowerLetter"/>
      <w:lvlText w:val="%8."/>
      <w:lvlJc w:val="left"/>
      <w:pPr>
        <w:ind w:left="5325" w:hanging="360"/>
      </w:pPr>
    </w:lvl>
    <w:lvl w:ilvl="8" w:tplc="0403001B" w:tentative="1">
      <w:start w:val="1"/>
      <w:numFmt w:val="lowerRoman"/>
      <w:lvlText w:val="%9."/>
      <w:lvlJc w:val="right"/>
      <w:pPr>
        <w:ind w:left="6045" w:hanging="180"/>
      </w:pPr>
    </w:lvl>
  </w:abstractNum>
  <w:abstractNum w:abstractNumId="3">
    <w:nsid w:val="21817EA1"/>
    <w:multiLevelType w:val="hybridMultilevel"/>
    <w:tmpl w:val="9CA04CFE"/>
    <w:lvl w:ilvl="0" w:tplc="0403000F">
      <w:start w:val="1"/>
      <w:numFmt w:val="decimal"/>
      <w:lvlText w:val="%1."/>
      <w:lvlJc w:val="left"/>
      <w:pPr>
        <w:ind w:left="1495" w:hanging="360"/>
      </w:pPr>
      <w:rPr>
        <w:rFonts w:hint="default"/>
      </w:rPr>
    </w:lvl>
    <w:lvl w:ilvl="1" w:tplc="3446BE74">
      <w:start w:val="2"/>
      <w:numFmt w:val="bullet"/>
      <w:lvlText w:val="-"/>
      <w:lvlJc w:val="left"/>
      <w:pPr>
        <w:ind w:left="2215" w:hanging="360"/>
      </w:pPr>
      <w:rPr>
        <w:rFonts w:ascii="Arial" w:eastAsiaTheme="minorHAnsi" w:hAnsi="Arial" w:cs="Arial" w:hint="default"/>
      </w:rPr>
    </w:lvl>
    <w:lvl w:ilvl="2" w:tplc="10C6D2D6">
      <w:start w:val="5"/>
      <w:numFmt w:val="bullet"/>
      <w:lvlText w:val=""/>
      <w:lvlJc w:val="left"/>
      <w:pPr>
        <w:ind w:left="3115" w:hanging="360"/>
      </w:pPr>
      <w:rPr>
        <w:rFonts w:ascii="Symbol" w:eastAsiaTheme="minorHAnsi" w:hAnsi="Symbol" w:cs="Arial" w:hint="default"/>
      </w:rPr>
    </w:lvl>
    <w:lvl w:ilvl="3" w:tplc="0403000F" w:tentative="1">
      <w:start w:val="1"/>
      <w:numFmt w:val="decimal"/>
      <w:lvlText w:val="%4."/>
      <w:lvlJc w:val="left"/>
      <w:pPr>
        <w:ind w:left="3655" w:hanging="360"/>
      </w:pPr>
    </w:lvl>
    <w:lvl w:ilvl="4" w:tplc="04030019" w:tentative="1">
      <w:start w:val="1"/>
      <w:numFmt w:val="lowerLetter"/>
      <w:lvlText w:val="%5."/>
      <w:lvlJc w:val="left"/>
      <w:pPr>
        <w:ind w:left="4375" w:hanging="360"/>
      </w:pPr>
    </w:lvl>
    <w:lvl w:ilvl="5" w:tplc="0403001B" w:tentative="1">
      <w:start w:val="1"/>
      <w:numFmt w:val="lowerRoman"/>
      <w:lvlText w:val="%6."/>
      <w:lvlJc w:val="right"/>
      <w:pPr>
        <w:ind w:left="5095" w:hanging="180"/>
      </w:pPr>
    </w:lvl>
    <w:lvl w:ilvl="6" w:tplc="0403000F" w:tentative="1">
      <w:start w:val="1"/>
      <w:numFmt w:val="decimal"/>
      <w:lvlText w:val="%7."/>
      <w:lvlJc w:val="left"/>
      <w:pPr>
        <w:ind w:left="5815" w:hanging="360"/>
      </w:pPr>
    </w:lvl>
    <w:lvl w:ilvl="7" w:tplc="04030019" w:tentative="1">
      <w:start w:val="1"/>
      <w:numFmt w:val="lowerLetter"/>
      <w:lvlText w:val="%8."/>
      <w:lvlJc w:val="left"/>
      <w:pPr>
        <w:ind w:left="6535" w:hanging="360"/>
      </w:pPr>
    </w:lvl>
    <w:lvl w:ilvl="8" w:tplc="0403001B" w:tentative="1">
      <w:start w:val="1"/>
      <w:numFmt w:val="lowerRoman"/>
      <w:lvlText w:val="%9."/>
      <w:lvlJc w:val="right"/>
      <w:pPr>
        <w:ind w:left="7255" w:hanging="180"/>
      </w:pPr>
    </w:lvl>
  </w:abstractNum>
  <w:abstractNum w:abstractNumId="4">
    <w:nsid w:val="283C3068"/>
    <w:multiLevelType w:val="hybridMultilevel"/>
    <w:tmpl w:val="40E854AC"/>
    <w:lvl w:ilvl="0" w:tplc="C9900C24">
      <w:start w:val="2"/>
      <w:numFmt w:val="bullet"/>
      <w:lvlText w:val="-"/>
      <w:lvlJc w:val="left"/>
      <w:pPr>
        <w:ind w:left="720" w:hanging="360"/>
      </w:pPr>
      <w:rPr>
        <w:rFonts w:ascii="Arial" w:eastAsiaTheme="minorHAnsi" w:hAnsi="Arial" w:cs="Arial" w:hint="default"/>
      </w:rPr>
    </w:lvl>
    <w:lvl w:ilvl="1" w:tplc="04030001">
      <w:start w:val="1"/>
      <w:numFmt w:val="bullet"/>
      <w:lvlText w:val=""/>
      <w:lvlJc w:val="left"/>
      <w:pPr>
        <w:ind w:left="1440" w:hanging="360"/>
      </w:pPr>
      <w:rPr>
        <w:rFonts w:ascii="Symbol" w:hAnsi="Symbol"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920753F"/>
    <w:multiLevelType w:val="hybridMultilevel"/>
    <w:tmpl w:val="631239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0C1203A"/>
    <w:multiLevelType w:val="hybridMultilevel"/>
    <w:tmpl w:val="2A103306"/>
    <w:lvl w:ilvl="0" w:tplc="04030001">
      <w:start w:val="1"/>
      <w:numFmt w:val="bullet"/>
      <w:lvlText w:val=""/>
      <w:lvlJc w:val="left"/>
      <w:pPr>
        <w:ind w:left="720" w:hanging="360"/>
      </w:pPr>
      <w:rPr>
        <w:rFonts w:ascii="Symbol" w:hAnsi="Symbol" w:hint="default"/>
      </w:rPr>
    </w:lvl>
    <w:lvl w:ilvl="1" w:tplc="04030001">
      <w:start w:val="1"/>
      <w:numFmt w:val="bullet"/>
      <w:lvlText w:val=""/>
      <w:lvlJc w:val="left"/>
      <w:pPr>
        <w:ind w:left="1440" w:hanging="360"/>
      </w:pPr>
      <w:rPr>
        <w:rFonts w:ascii="Symbol" w:hAnsi="Symbol"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352E7692"/>
    <w:multiLevelType w:val="hybridMultilevel"/>
    <w:tmpl w:val="46A81C7C"/>
    <w:lvl w:ilvl="0" w:tplc="079EB670">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3D187D6D"/>
    <w:multiLevelType w:val="hybridMultilevel"/>
    <w:tmpl w:val="AD7E30F0"/>
    <w:lvl w:ilvl="0" w:tplc="B72A5F6C">
      <w:start w:val="1"/>
      <w:numFmt w:val="decimal"/>
      <w:lvlText w:val="%1."/>
      <w:lvlJc w:val="left"/>
      <w:pPr>
        <w:ind w:left="1211" w:hanging="360"/>
      </w:pPr>
      <w:rPr>
        <w:rFonts w:hint="default"/>
      </w:rPr>
    </w:lvl>
    <w:lvl w:ilvl="1" w:tplc="C9900C24">
      <w:start w:val="2"/>
      <w:numFmt w:val="bullet"/>
      <w:lvlText w:val="-"/>
      <w:lvlJc w:val="left"/>
      <w:pPr>
        <w:ind w:left="1440" w:hanging="360"/>
      </w:pPr>
      <w:rPr>
        <w:rFonts w:ascii="Arial" w:eastAsiaTheme="minorHAnsi" w:hAnsi="Arial" w:cs="Aria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46AD2DC2"/>
    <w:multiLevelType w:val="hybridMultilevel"/>
    <w:tmpl w:val="53F676AA"/>
    <w:lvl w:ilvl="0" w:tplc="9E92D8EC">
      <w:start w:val="2"/>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0">
    <w:nsid w:val="59FF4FF2"/>
    <w:multiLevelType w:val="hybridMultilevel"/>
    <w:tmpl w:val="66240BD2"/>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nsid w:val="5ED9064A"/>
    <w:multiLevelType w:val="hybridMultilevel"/>
    <w:tmpl w:val="DB98F7F8"/>
    <w:lvl w:ilvl="0" w:tplc="04030001">
      <w:start w:val="1"/>
      <w:numFmt w:val="bullet"/>
      <w:lvlText w:val=""/>
      <w:lvlJc w:val="left"/>
      <w:pPr>
        <w:ind w:left="1068" w:hanging="360"/>
      </w:pPr>
      <w:rPr>
        <w:rFonts w:ascii="Symbol" w:hAnsi="Symbol" w:hint="default"/>
      </w:rPr>
    </w:lvl>
    <w:lvl w:ilvl="1" w:tplc="C9900C24">
      <w:start w:val="2"/>
      <w:numFmt w:val="bullet"/>
      <w:lvlText w:val="-"/>
      <w:lvlJc w:val="left"/>
      <w:pPr>
        <w:ind w:left="1788" w:hanging="360"/>
      </w:pPr>
      <w:rPr>
        <w:rFonts w:ascii="Arial" w:eastAsiaTheme="minorHAnsi" w:hAnsi="Arial" w:cs="Arial" w:hint="default"/>
      </w:rPr>
    </w:lvl>
    <w:lvl w:ilvl="2" w:tplc="04030005">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2">
    <w:nsid w:val="76B96632"/>
    <w:multiLevelType w:val="hybridMultilevel"/>
    <w:tmpl w:val="AA7013FA"/>
    <w:lvl w:ilvl="0" w:tplc="B32896C0">
      <w:start w:val="3"/>
      <w:numFmt w:val="decimal"/>
      <w:lvlText w:val="%1."/>
      <w:lvlJc w:val="left"/>
      <w:pPr>
        <w:ind w:left="360" w:hanging="360"/>
      </w:pPr>
      <w:rPr>
        <w:rFonts w:hint="default"/>
      </w:rPr>
    </w:lvl>
    <w:lvl w:ilvl="1" w:tplc="04030019" w:tentative="1">
      <w:start w:val="1"/>
      <w:numFmt w:val="lowerLetter"/>
      <w:lvlText w:val="%2."/>
      <w:lvlJc w:val="left"/>
      <w:pPr>
        <w:ind w:left="589" w:hanging="360"/>
      </w:pPr>
    </w:lvl>
    <w:lvl w:ilvl="2" w:tplc="0403001B" w:tentative="1">
      <w:start w:val="1"/>
      <w:numFmt w:val="lowerRoman"/>
      <w:lvlText w:val="%3."/>
      <w:lvlJc w:val="right"/>
      <w:pPr>
        <w:ind w:left="1309" w:hanging="180"/>
      </w:pPr>
    </w:lvl>
    <w:lvl w:ilvl="3" w:tplc="0403000F" w:tentative="1">
      <w:start w:val="1"/>
      <w:numFmt w:val="decimal"/>
      <w:lvlText w:val="%4."/>
      <w:lvlJc w:val="left"/>
      <w:pPr>
        <w:ind w:left="2029" w:hanging="360"/>
      </w:pPr>
    </w:lvl>
    <w:lvl w:ilvl="4" w:tplc="04030019" w:tentative="1">
      <w:start w:val="1"/>
      <w:numFmt w:val="lowerLetter"/>
      <w:lvlText w:val="%5."/>
      <w:lvlJc w:val="left"/>
      <w:pPr>
        <w:ind w:left="2749" w:hanging="360"/>
      </w:pPr>
    </w:lvl>
    <w:lvl w:ilvl="5" w:tplc="0403001B" w:tentative="1">
      <w:start w:val="1"/>
      <w:numFmt w:val="lowerRoman"/>
      <w:lvlText w:val="%6."/>
      <w:lvlJc w:val="right"/>
      <w:pPr>
        <w:ind w:left="3469" w:hanging="180"/>
      </w:pPr>
    </w:lvl>
    <w:lvl w:ilvl="6" w:tplc="0403000F" w:tentative="1">
      <w:start w:val="1"/>
      <w:numFmt w:val="decimal"/>
      <w:lvlText w:val="%7."/>
      <w:lvlJc w:val="left"/>
      <w:pPr>
        <w:ind w:left="4189" w:hanging="360"/>
      </w:pPr>
    </w:lvl>
    <w:lvl w:ilvl="7" w:tplc="04030019" w:tentative="1">
      <w:start w:val="1"/>
      <w:numFmt w:val="lowerLetter"/>
      <w:lvlText w:val="%8."/>
      <w:lvlJc w:val="left"/>
      <w:pPr>
        <w:ind w:left="4909" w:hanging="360"/>
      </w:pPr>
    </w:lvl>
    <w:lvl w:ilvl="8" w:tplc="0403001B" w:tentative="1">
      <w:start w:val="1"/>
      <w:numFmt w:val="lowerRoman"/>
      <w:lvlText w:val="%9."/>
      <w:lvlJc w:val="right"/>
      <w:pPr>
        <w:ind w:left="5629" w:hanging="180"/>
      </w:pPr>
    </w:lvl>
  </w:abstractNum>
  <w:abstractNum w:abstractNumId="13">
    <w:nsid w:val="7702638C"/>
    <w:multiLevelType w:val="hybridMultilevel"/>
    <w:tmpl w:val="76122B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7EE02B16"/>
    <w:multiLevelType w:val="hybridMultilevel"/>
    <w:tmpl w:val="26307F7A"/>
    <w:lvl w:ilvl="0" w:tplc="C9900C24">
      <w:start w:val="2"/>
      <w:numFmt w:val="bullet"/>
      <w:lvlText w:val="-"/>
      <w:lvlJc w:val="left"/>
      <w:pPr>
        <w:ind w:left="1068" w:hanging="360"/>
      </w:pPr>
      <w:rPr>
        <w:rFonts w:ascii="Arial" w:eastAsiaTheme="minorHAnsi" w:hAnsi="Arial" w:cs="Arial" w:hint="default"/>
      </w:rPr>
    </w:lvl>
    <w:lvl w:ilvl="1" w:tplc="C9900C24">
      <w:start w:val="2"/>
      <w:numFmt w:val="bullet"/>
      <w:lvlText w:val="-"/>
      <w:lvlJc w:val="left"/>
      <w:pPr>
        <w:ind w:left="1788" w:hanging="360"/>
      </w:pPr>
      <w:rPr>
        <w:rFonts w:ascii="Arial" w:eastAsiaTheme="minorHAnsi" w:hAnsi="Arial" w:cs="Arial" w:hint="default"/>
      </w:rPr>
    </w:lvl>
    <w:lvl w:ilvl="2" w:tplc="04030005">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5">
    <w:nsid w:val="7FB055E5"/>
    <w:multiLevelType w:val="hybridMultilevel"/>
    <w:tmpl w:val="5BE25E44"/>
    <w:lvl w:ilvl="0" w:tplc="C9900C24">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6"/>
  </w:num>
  <w:num w:numId="6">
    <w:abstractNumId w:val="13"/>
  </w:num>
  <w:num w:numId="7">
    <w:abstractNumId w:val="7"/>
  </w:num>
  <w:num w:numId="8">
    <w:abstractNumId w:val="10"/>
  </w:num>
  <w:num w:numId="9">
    <w:abstractNumId w:val="9"/>
  </w:num>
  <w:num w:numId="10">
    <w:abstractNumId w:val="11"/>
  </w:num>
  <w:num w:numId="11">
    <w:abstractNumId w:val="14"/>
  </w:num>
  <w:num w:numId="12">
    <w:abstractNumId w:val="12"/>
  </w:num>
  <w:num w:numId="13">
    <w:abstractNumId w:val="1"/>
  </w:num>
  <w:num w:numId="14">
    <w:abstractNumId w:val="15"/>
  </w:num>
  <w:num w:numId="15">
    <w:abstractNumId w:val="0"/>
  </w:num>
  <w:num w:numId="1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rsids>
    <w:rsidRoot w:val="007510B8"/>
    <w:rsid w:val="000014A8"/>
    <w:rsid w:val="00001F89"/>
    <w:rsid w:val="00004AC6"/>
    <w:rsid w:val="000103C0"/>
    <w:rsid w:val="00012010"/>
    <w:rsid w:val="00012F9C"/>
    <w:rsid w:val="00014F65"/>
    <w:rsid w:val="000150B7"/>
    <w:rsid w:val="00034D24"/>
    <w:rsid w:val="00034FCC"/>
    <w:rsid w:val="00051EF3"/>
    <w:rsid w:val="000555E4"/>
    <w:rsid w:val="00056D46"/>
    <w:rsid w:val="0005706E"/>
    <w:rsid w:val="00057388"/>
    <w:rsid w:val="00057F7F"/>
    <w:rsid w:val="0006391A"/>
    <w:rsid w:val="00070033"/>
    <w:rsid w:val="00072A36"/>
    <w:rsid w:val="00077B3D"/>
    <w:rsid w:val="00080045"/>
    <w:rsid w:val="00082519"/>
    <w:rsid w:val="00082AD4"/>
    <w:rsid w:val="00090225"/>
    <w:rsid w:val="000955BD"/>
    <w:rsid w:val="000959B5"/>
    <w:rsid w:val="000A0A34"/>
    <w:rsid w:val="000A3A9E"/>
    <w:rsid w:val="000A5AC0"/>
    <w:rsid w:val="000B2DEB"/>
    <w:rsid w:val="000B4254"/>
    <w:rsid w:val="000C4D92"/>
    <w:rsid w:val="000D0236"/>
    <w:rsid w:val="000E21FA"/>
    <w:rsid w:val="000F24DD"/>
    <w:rsid w:val="000F68BA"/>
    <w:rsid w:val="00100D0C"/>
    <w:rsid w:val="001050F5"/>
    <w:rsid w:val="001052BD"/>
    <w:rsid w:val="00110B25"/>
    <w:rsid w:val="0012068D"/>
    <w:rsid w:val="00120D99"/>
    <w:rsid w:val="00126865"/>
    <w:rsid w:val="00127F98"/>
    <w:rsid w:val="001424E1"/>
    <w:rsid w:val="001472BD"/>
    <w:rsid w:val="0015331B"/>
    <w:rsid w:val="00186904"/>
    <w:rsid w:val="001A63B3"/>
    <w:rsid w:val="001B2937"/>
    <w:rsid w:val="001C1233"/>
    <w:rsid w:val="001C5875"/>
    <w:rsid w:val="001D2567"/>
    <w:rsid w:val="001D40FD"/>
    <w:rsid w:val="001D5914"/>
    <w:rsid w:val="001E1911"/>
    <w:rsid w:val="001E5E93"/>
    <w:rsid w:val="001E60CF"/>
    <w:rsid w:val="001E637F"/>
    <w:rsid w:val="001F364B"/>
    <w:rsid w:val="002010A7"/>
    <w:rsid w:val="0020528C"/>
    <w:rsid w:val="00210554"/>
    <w:rsid w:val="00210616"/>
    <w:rsid w:val="002107AF"/>
    <w:rsid w:val="002233A3"/>
    <w:rsid w:val="0023481E"/>
    <w:rsid w:val="002737D1"/>
    <w:rsid w:val="00285871"/>
    <w:rsid w:val="002922B1"/>
    <w:rsid w:val="002A1B48"/>
    <w:rsid w:val="002A3410"/>
    <w:rsid w:val="002A3D7D"/>
    <w:rsid w:val="002A3FEE"/>
    <w:rsid w:val="002B3FD9"/>
    <w:rsid w:val="002C5001"/>
    <w:rsid w:val="002D0A80"/>
    <w:rsid w:val="002D1183"/>
    <w:rsid w:val="002D774E"/>
    <w:rsid w:val="002E0851"/>
    <w:rsid w:val="002E1590"/>
    <w:rsid w:val="002F0560"/>
    <w:rsid w:val="002F55EF"/>
    <w:rsid w:val="00300336"/>
    <w:rsid w:val="00302EFA"/>
    <w:rsid w:val="00314257"/>
    <w:rsid w:val="00325DDE"/>
    <w:rsid w:val="003432C5"/>
    <w:rsid w:val="00352118"/>
    <w:rsid w:val="00352832"/>
    <w:rsid w:val="00357E3C"/>
    <w:rsid w:val="00361F6E"/>
    <w:rsid w:val="003645C5"/>
    <w:rsid w:val="0037005D"/>
    <w:rsid w:val="00370E13"/>
    <w:rsid w:val="00384779"/>
    <w:rsid w:val="00386C44"/>
    <w:rsid w:val="00391CA1"/>
    <w:rsid w:val="00393B05"/>
    <w:rsid w:val="0039792A"/>
    <w:rsid w:val="003A12F9"/>
    <w:rsid w:val="003C3F48"/>
    <w:rsid w:val="003D0A0C"/>
    <w:rsid w:val="003D0F9F"/>
    <w:rsid w:val="003D2C43"/>
    <w:rsid w:val="003D49EE"/>
    <w:rsid w:val="003D4D29"/>
    <w:rsid w:val="003F7DF8"/>
    <w:rsid w:val="00400CD4"/>
    <w:rsid w:val="00407AE1"/>
    <w:rsid w:val="00411D2E"/>
    <w:rsid w:val="00420E21"/>
    <w:rsid w:val="00425B32"/>
    <w:rsid w:val="00426308"/>
    <w:rsid w:val="00426320"/>
    <w:rsid w:val="00441395"/>
    <w:rsid w:val="00442DF1"/>
    <w:rsid w:val="00446341"/>
    <w:rsid w:val="00446B69"/>
    <w:rsid w:val="00447C0E"/>
    <w:rsid w:val="00455E1E"/>
    <w:rsid w:val="0045746A"/>
    <w:rsid w:val="00460B51"/>
    <w:rsid w:val="00462BB5"/>
    <w:rsid w:val="00462EB6"/>
    <w:rsid w:val="004765FA"/>
    <w:rsid w:val="0048339F"/>
    <w:rsid w:val="004846F4"/>
    <w:rsid w:val="00486DA3"/>
    <w:rsid w:val="004A4589"/>
    <w:rsid w:val="004B211E"/>
    <w:rsid w:val="004C144A"/>
    <w:rsid w:val="004D085C"/>
    <w:rsid w:val="004D0A90"/>
    <w:rsid w:val="004E3F4F"/>
    <w:rsid w:val="005001B7"/>
    <w:rsid w:val="00500882"/>
    <w:rsid w:val="00501231"/>
    <w:rsid w:val="0051109B"/>
    <w:rsid w:val="00512CE7"/>
    <w:rsid w:val="0051780A"/>
    <w:rsid w:val="00523190"/>
    <w:rsid w:val="005356A6"/>
    <w:rsid w:val="0054488B"/>
    <w:rsid w:val="00546D80"/>
    <w:rsid w:val="00555AF6"/>
    <w:rsid w:val="00555DC2"/>
    <w:rsid w:val="005565B3"/>
    <w:rsid w:val="0056029B"/>
    <w:rsid w:val="00566EFD"/>
    <w:rsid w:val="00576002"/>
    <w:rsid w:val="00576D3F"/>
    <w:rsid w:val="00577F05"/>
    <w:rsid w:val="005804ED"/>
    <w:rsid w:val="005963A6"/>
    <w:rsid w:val="005B19E8"/>
    <w:rsid w:val="005B4D6A"/>
    <w:rsid w:val="005C3CA4"/>
    <w:rsid w:val="005C58EA"/>
    <w:rsid w:val="005D7DD5"/>
    <w:rsid w:val="005E4078"/>
    <w:rsid w:val="005F1B80"/>
    <w:rsid w:val="005F38FB"/>
    <w:rsid w:val="005F71A4"/>
    <w:rsid w:val="00604781"/>
    <w:rsid w:val="00606063"/>
    <w:rsid w:val="0061240E"/>
    <w:rsid w:val="00613E26"/>
    <w:rsid w:val="0061639D"/>
    <w:rsid w:val="006309A6"/>
    <w:rsid w:val="0063181B"/>
    <w:rsid w:val="0063484E"/>
    <w:rsid w:val="00636690"/>
    <w:rsid w:val="00637615"/>
    <w:rsid w:val="00643FA0"/>
    <w:rsid w:val="00651B81"/>
    <w:rsid w:val="0065411D"/>
    <w:rsid w:val="0065552B"/>
    <w:rsid w:val="00657647"/>
    <w:rsid w:val="0066074A"/>
    <w:rsid w:val="00660A36"/>
    <w:rsid w:val="0067245F"/>
    <w:rsid w:val="00677798"/>
    <w:rsid w:val="006849CE"/>
    <w:rsid w:val="00687148"/>
    <w:rsid w:val="0069699C"/>
    <w:rsid w:val="006A5A10"/>
    <w:rsid w:val="006A6D7D"/>
    <w:rsid w:val="006B7C5D"/>
    <w:rsid w:val="006C604F"/>
    <w:rsid w:val="006C6072"/>
    <w:rsid w:val="006D62D6"/>
    <w:rsid w:val="006D6B0B"/>
    <w:rsid w:val="006E4ABE"/>
    <w:rsid w:val="006E61A0"/>
    <w:rsid w:val="006E6855"/>
    <w:rsid w:val="006E6A70"/>
    <w:rsid w:val="006E72C4"/>
    <w:rsid w:val="006E7A97"/>
    <w:rsid w:val="006F0BA2"/>
    <w:rsid w:val="00702C45"/>
    <w:rsid w:val="0070696F"/>
    <w:rsid w:val="00711B11"/>
    <w:rsid w:val="00711B94"/>
    <w:rsid w:val="0072002F"/>
    <w:rsid w:val="00720972"/>
    <w:rsid w:val="0072172C"/>
    <w:rsid w:val="00723DC6"/>
    <w:rsid w:val="0073040D"/>
    <w:rsid w:val="00733161"/>
    <w:rsid w:val="007366BE"/>
    <w:rsid w:val="00743EF4"/>
    <w:rsid w:val="007510B8"/>
    <w:rsid w:val="007510E7"/>
    <w:rsid w:val="00751744"/>
    <w:rsid w:val="007519CB"/>
    <w:rsid w:val="00755296"/>
    <w:rsid w:val="00757F12"/>
    <w:rsid w:val="0076596E"/>
    <w:rsid w:val="00767B55"/>
    <w:rsid w:val="00770E54"/>
    <w:rsid w:val="00774FA3"/>
    <w:rsid w:val="007867FA"/>
    <w:rsid w:val="0078692A"/>
    <w:rsid w:val="00786DB4"/>
    <w:rsid w:val="00787A5C"/>
    <w:rsid w:val="00790940"/>
    <w:rsid w:val="00794849"/>
    <w:rsid w:val="00796A2A"/>
    <w:rsid w:val="007A0DE7"/>
    <w:rsid w:val="007A46F3"/>
    <w:rsid w:val="007B1F7B"/>
    <w:rsid w:val="007B31BB"/>
    <w:rsid w:val="007B6302"/>
    <w:rsid w:val="007B756F"/>
    <w:rsid w:val="007B7D7F"/>
    <w:rsid w:val="007C20B8"/>
    <w:rsid w:val="007C2A46"/>
    <w:rsid w:val="007C3DD6"/>
    <w:rsid w:val="007D454A"/>
    <w:rsid w:val="007D4764"/>
    <w:rsid w:val="007E59F4"/>
    <w:rsid w:val="008071CB"/>
    <w:rsid w:val="008103D8"/>
    <w:rsid w:val="00825125"/>
    <w:rsid w:val="00834DA6"/>
    <w:rsid w:val="008409D0"/>
    <w:rsid w:val="00843479"/>
    <w:rsid w:val="00847C57"/>
    <w:rsid w:val="0085051B"/>
    <w:rsid w:val="00850726"/>
    <w:rsid w:val="00852F6D"/>
    <w:rsid w:val="00855ABC"/>
    <w:rsid w:val="00861B7C"/>
    <w:rsid w:val="00870948"/>
    <w:rsid w:val="00876189"/>
    <w:rsid w:val="00876BE7"/>
    <w:rsid w:val="00877851"/>
    <w:rsid w:val="00881DDC"/>
    <w:rsid w:val="00896E84"/>
    <w:rsid w:val="008B5264"/>
    <w:rsid w:val="008B5272"/>
    <w:rsid w:val="008B5C95"/>
    <w:rsid w:val="008B5D77"/>
    <w:rsid w:val="008C09AA"/>
    <w:rsid w:val="008C164D"/>
    <w:rsid w:val="008C19E4"/>
    <w:rsid w:val="008C25B3"/>
    <w:rsid w:val="008C32F2"/>
    <w:rsid w:val="008C4988"/>
    <w:rsid w:val="008C6CE9"/>
    <w:rsid w:val="008D1A42"/>
    <w:rsid w:val="008D584E"/>
    <w:rsid w:val="008E2FF3"/>
    <w:rsid w:val="008F0BB3"/>
    <w:rsid w:val="008F591B"/>
    <w:rsid w:val="0090267A"/>
    <w:rsid w:val="00904F72"/>
    <w:rsid w:val="009146F1"/>
    <w:rsid w:val="00915988"/>
    <w:rsid w:val="0092208F"/>
    <w:rsid w:val="00925F75"/>
    <w:rsid w:val="009261A5"/>
    <w:rsid w:val="009268C3"/>
    <w:rsid w:val="009317B4"/>
    <w:rsid w:val="00952861"/>
    <w:rsid w:val="0095372C"/>
    <w:rsid w:val="00953B43"/>
    <w:rsid w:val="009611F3"/>
    <w:rsid w:val="00964F01"/>
    <w:rsid w:val="0096546A"/>
    <w:rsid w:val="00967EB1"/>
    <w:rsid w:val="00985585"/>
    <w:rsid w:val="00992A72"/>
    <w:rsid w:val="00993050"/>
    <w:rsid w:val="009930F9"/>
    <w:rsid w:val="00996883"/>
    <w:rsid w:val="009A5A90"/>
    <w:rsid w:val="009A5B5E"/>
    <w:rsid w:val="009A7DB8"/>
    <w:rsid w:val="009D2D26"/>
    <w:rsid w:val="009D7F6B"/>
    <w:rsid w:val="009E5CEE"/>
    <w:rsid w:val="009F19B0"/>
    <w:rsid w:val="009F5942"/>
    <w:rsid w:val="009F76DD"/>
    <w:rsid w:val="00A147A2"/>
    <w:rsid w:val="00A158AC"/>
    <w:rsid w:val="00A17766"/>
    <w:rsid w:val="00A17D32"/>
    <w:rsid w:val="00A252C9"/>
    <w:rsid w:val="00A265A2"/>
    <w:rsid w:val="00A3034B"/>
    <w:rsid w:val="00A3124A"/>
    <w:rsid w:val="00A32F4E"/>
    <w:rsid w:val="00A34C21"/>
    <w:rsid w:val="00A43B6E"/>
    <w:rsid w:val="00A44BCB"/>
    <w:rsid w:val="00A63F2B"/>
    <w:rsid w:val="00A64974"/>
    <w:rsid w:val="00A65ACA"/>
    <w:rsid w:val="00A672AA"/>
    <w:rsid w:val="00A70E72"/>
    <w:rsid w:val="00A84F86"/>
    <w:rsid w:val="00A8763B"/>
    <w:rsid w:val="00A92073"/>
    <w:rsid w:val="00A9368A"/>
    <w:rsid w:val="00AA25C8"/>
    <w:rsid w:val="00AA508D"/>
    <w:rsid w:val="00AB148B"/>
    <w:rsid w:val="00AB480F"/>
    <w:rsid w:val="00AB676B"/>
    <w:rsid w:val="00AC5F24"/>
    <w:rsid w:val="00AD6DD0"/>
    <w:rsid w:val="00AE6C9E"/>
    <w:rsid w:val="00AF479D"/>
    <w:rsid w:val="00B00EF5"/>
    <w:rsid w:val="00B11A32"/>
    <w:rsid w:val="00B1287C"/>
    <w:rsid w:val="00B14734"/>
    <w:rsid w:val="00B15D87"/>
    <w:rsid w:val="00B276A1"/>
    <w:rsid w:val="00B33CCE"/>
    <w:rsid w:val="00B33EA0"/>
    <w:rsid w:val="00B3598C"/>
    <w:rsid w:val="00B40B2E"/>
    <w:rsid w:val="00B41D4E"/>
    <w:rsid w:val="00B42A65"/>
    <w:rsid w:val="00B51B33"/>
    <w:rsid w:val="00B5701E"/>
    <w:rsid w:val="00B60F46"/>
    <w:rsid w:val="00B6106A"/>
    <w:rsid w:val="00B65E3E"/>
    <w:rsid w:val="00B66CA2"/>
    <w:rsid w:val="00B752D8"/>
    <w:rsid w:val="00B77C38"/>
    <w:rsid w:val="00B77C61"/>
    <w:rsid w:val="00B815FC"/>
    <w:rsid w:val="00B821EE"/>
    <w:rsid w:val="00B87EF4"/>
    <w:rsid w:val="00B965B9"/>
    <w:rsid w:val="00BA3CCF"/>
    <w:rsid w:val="00BB13F9"/>
    <w:rsid w:val="00BC479E"/>
    <w:rsid w:val="00BD0FB0"/>
    <w:rsid w:val="00BD3376"/>
    <w:rsid w:val="00BE1242"/>
    <w:rsid w:val="00BE4E99"/>
    <w:rsid w:val="00BE6423"/>
    <w:rsid w:val="00BE682C"/>
    <w:rsid w:val="00BF475A"/>
    <w:rsid w:val="00C01562"/>
    <w:rsid w:val="00C0716B"/>
    <w:rsid w:val="00C202AB"/>
    <w:rsid w:val="00C37E35"/>
    <w:rsid w:val="00C45512"/>
    <w:rsid w:val="00C56EE5"/>
    <w:rsid w:val="00C63148"/>
    <w:rsid w:val="00C83739"/>
    <w:rsid w:val="00C8714D"/>
    <w:rsid w:val="00C87533"/>
    <w:rsid w:val="00C91163"/>
    <w:rsid w:val="00C91D21"/>
    <w:rsid w:val="00C939B5"/>
    <w:rsid w:val="00C946C7"/>
    <w:rsid w:val="00C96B60"/>
    <w:rsid w:val="00CA184B"/>
    <w:rsid w:val="00CB1CFF"/>
    <w:rsid w:val="00CB229A"/>
    <w:rsid w:val="00CD62BE"/>
    <w:rsid w:val="00CE7770"/>
    <w:rsid w:val="00D14252"/>
    <w:rsid w:val="00D21A58"/>
    <w:rsid w:val="00D22408"/>
    <w:rsid w:val="00D24770"/>
    <w:rsid w:val="00D63E4C"/>
    <w:rsid w:val="00D6426D"/>
    <w:rsid w:val="00D661C9"/>
    <w:rsid w:val="00D67E70"/>
    <w:rsid w:val="00D72E94"/>
    <w:rsid w:val="00D76074"/>
    <w:rsid w:val="00D775EC"/>
    <w:rsid w:val="00D77739"/>
    <w:rsid w:val="00D8203F"/>
    <w:rsid w:val="00D93F15"/>
    <w:rsid w:val="00DB2872"/>
    <w:rsid w:val="00DC02AA"/>
    <w:rsid w:val="00DC2052"/>
    <w:rsid w:val="00DC2687"/>
    <w:rsid w:val="00DC514C"/>
    <w:rsid w:val="00DD5183"/>
    <w:rsid w:val="00DD5B7B"/>
    <w:rsid w:val="00DF6797"/>
    <w:rsid w:val="00E04542"/>
    <w:rsid w:val="00E07EB3"/>
    <w:rsid w:val="00E11A15"/>
    <w:rsid w:val="00E2047A"/>
    <w:rsid w:val="00E31071"/>
    <w:rsid w:val="00E37A40"/>
    <w:rsid w:val="00E415AB"/>
    <w:rsid w:val="00E50B11"/>
    <w:rsid w:val="00E54260"/>
    <w:rsid w:val="00E559F3"/>
    <w:rsid w:val="00E612B6"/>
    <w:rsid w:val="00E631CB"/>
    <w:rsid w:val="00E6534F"/>
    <w:rsid w:val="00E701E7"/>
    <w:rsid w:val="00E71A52"/>
    <w:rsid w:val="00E74EDC"/>
    <w:rsid w:val="00E80D30"/>
    <w:rsid w:val="00E84986"/>
    <w:rsid w:val="00EA0B37"/>
    <w:rsid w:val="00EA1E1F"/>
    <w:rsid w:val="00EB0FBA"/>
    <w:rsid w:val="00EB1692"/>
    <w:rsid w:val="00EB584B"/>
    <w:rsid w:val="00EB7D17"/>
    <w:rsid w:val="00EC119B"/>
    <w:rsid w:val="00EC693C"/>
    <w:rsid w:val="00EF206C"/>
    <w:rsid w:val="00EF4BA8"/>
    <w:rsid w:val="00EF7108"/>
    <w:rsid w:val="00F018D8"/>
    <w:rsid w:val="00F03E84"/>
    <w:rsid w:val="00F059E6"/>
    <w:rsid w:val="00F12111"/>
    <w:rsid w:val="00F210A7"/>
    <w:rsid w:val="00F2309D"/>
    <w:rsid w:val="00F3090E"/>
    <w:rsid w:val="00F45E1C"/>
    <w:rsid w:val="00F46586"/>
    <w:rsid w:val="00F5168A"/>
    <w:rsid w:val="00F52051"/>
    <w:rsid w:val="00F605AA"/>
    <w:rsid w:val="00F609E6"/>
    <w:rsid w:val="00F60D28"/>
    <w:rsid w:val="00F67D35"/>
    <w:rsid w:val="00F759FD"/>
    <w:rsid w:val="00F8360D"/>
    <w:rsid w:val="00F86E89"/>
    <w:rsid w:val="00F90692"/>
    <w:rsid w:val="00FA075C"/>
    <w:rsid w:val="00FA0C92"/>
    <w:rsid w:val="00FA12E5"/>
    <w:rsid w:val="00FA18DF"/>
    <w:rsid w:val="00FA2866"/>
    <w:rsid w:val="00FB2B47"/>
    <w:rsid w:val="00FB2FF9"/>
    <w:rsid w:val="00FF0679"/>
    <w:rsid w:val="00FF21C6"/>
    <w:rsid w:val="00FF2730"/>
    <w:rsid w:val="00FF4AEC"/>
    <w:rsid w:val="00FF4F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0E"/>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0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10B8"/>
    <w:rPr>
      <w:lang w:val="ca-ES"/>
    </w:rPr>
  </w:style>
  <w:style w:type="paragraph" w:styleId="Piedepgina">
    <w:name w:val="footer"/>
    <w:basedOn w:val="Normal"/>
    <w:link w:val="PiedepginaCar"/>
    <w:uiPriority w:val="99"/>
    <w:unhideWhenUsed/>
    <w:rsid w:val="007510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0B8"/>
    <w:rPr>
      <w:lang w:val="ca-ES"/>
    </w:rPr>
  </w:style>
  <w:style w:type="paragraph" w:styleId="Prrafodelista">
    <w:name w:val="List Paragraph"/>
    <w:basedOn w:val="Normal"/>
    <w:uiPriority w:val="34"/>
    <w:qFormat/>
    <w:rsid w:val="007510B8"/>
    <w:pPr>
      <w:ind w:left="720"/>
      <w:contextualSpacing/>
    </w:pPr>
  </w:style>
  <w:style w:type="paragraph" w:styleId="Textodeglobo">
    <w:name w:val="Balloon Text"/>
    <w:basedOn w:val="Normal"/>
    <w:link w:val="TextodegloboCar"/>
    <w:uiPriority w:val="99"/>
    <w:semiHidden/>
    <w:unhideWhenUsed/>
    <w:rsid w:val="006C60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072"/>
    <w:rPr>
      <w:rFonts w:ascii="Tahoma" w:hAnsi="Tahoma" w:cs="Tahoma"/>
      <w:sz w:val="16"/>
      <w:szCs w:val="16"/>
      <w:lang w:val="ca-ES"/>
    </w:rPr>
  </w:style>
  <w:style w:type="character" w:styleId="Hipervnculo">
    <w:name w:val="Hyperlink"/>
    <w:basedOn w:val="Fuentedeprrafopredeter"/>
    <w:uiPriority w:val="99"/>
    <w:unhideWhenUsed/>
    <w:rsid w:val="00C96B6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5645</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Miguel Munoz</dc:creator>
  <cp:lastModifiedBy>usuario</cp:lastModifiedBy>
  <cp:revision>2</cp:revision>
  <dcterms:created xsi:type="dcterms:W3CDTF">2019-04-23T14:26:00Z</dcterms:created>
  <dcterms:modified xsi:type="dcterms:W3CDTF">2019-04-23T14:26:00Z</dcterms:modified>
</cp:coreProperties>
</file>